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7784" w:rsidRDefault="00357784" w:rsidP="00357784">
      <w:pPr>
        <w:jc w:val="center"/>
        <w:rPr>
          <w:rFonts w:ascii="標楷體" w:eastAsia="標楷體" w:hAnsi="標楷體"/>
          <w:b/>
          <w:sz w:val="32"/>
          <w:szCs w:val="24"/>
        </w:rPr>
      </w:pPr>
      <w:r w:rsidRPr="00357784">
        <w:rPr>
          <w:rFonts w:ascii="標楷體" w:eastAsia="標楷體" w:hAnsi="標楷體" w:hint="eastAsia"/>
          <w:b/>
          <w:sz w:val="32"/>
          <w:szCs w:val="24"/>
        </w:rPr>
        <w:t>竹縣百年虹吸水圳維護與傳承</w:t>
      </w:r>
    </w:p>
    <w:p w:rsidR="00D56CC1" w:rsidRPr="00D56CC1" w:rsidRDefault="00D56CC1" w:rsidP="00D56CC1">
      <w:pPr>
        <w:jc w:val="right"/>
        <w:rPr>
          <w:rFonts w:ascii="標楷體" w:eastAsia="標楷體" w:hAnsi="標楷體"/>
          <w:b/>
          <w:szCs w:val="24"/>
        </w:rPr>
      </w:pPr>
      <w:r w:rsidRPr="00D56CC1">
        <w:rPr>
          <w:rFonts w:ascii="標楷體" w:eastAsia="標楷體" w:hAnsi="標楷體" w:hint="eastAsia"/>
          <w:b/>
          <w:szCs w:val="24"/>
        </w:rPr>
        <w:t>研究者：許尹瑄、呂其樺、溫祉玥</w:t>
      </w:r>
    </w:p>
    <w:p w:rsidR="00357784" w:rsidRPr="00357784" w:rsidRDefault="00357784" w:rsidP="00357784">
      <w:pPr>
        <w:jc w:val="center"/>
        <w:rPr>
          <w:sz w:val="28"/>
        </w:rPr>
      </w:pPr>
    </w:p>
    <w:p w:rsidR="006B3481" w:rsidRPr="00357784" w:rsidRDefault="00357784" w:rsidP="00357784">
      <w:pPr>
        <w:jc w:val="center"/>
        <w:rPr>
          <w:rFonts w:ascii="標楷體" w:eastAsia="標楷體" w:hAnsi="標楷體"/>
          <w:b/>
          <w:sz w:val="32"/>
          <w:szCs w:val="32"/>
        </w:rPr>
      </w:pPr>
      <w:r w:rsidRPr="00357784">
        <w:rPr>
          <w:rFonts w:ascii="標楷體" w:eastAsia="標楷體" w:hAnsi="標楷體" w:hint="eastAsia"/>
          <w:b/>
          <w:sz w:val="32"/>
          <w:szCs w:val="32"/>
        </w:rPr>
        <w:t>壹、研究動機</w:t>
      </w:r>
    </w:p>
    <w:p w:rsidR="00357784" w:rsidRDefault="00357784" w:rsidP="00357784">
      <w:pPr>
        <w:rPr>
          <w:rFonts w:ascii="標楷體" w:eastAsia="標楷體" w:hAnsi="標楷體"/>
        </w:rPr>
      </w:pPr>
      <w:r>
        <w:rPr>
          <w:rFonts w:ascii="標楷體" w:eastAsia="標楷體" w:hAnsi="標楷體" w:hint="eastAsia"/>
        </w:rPr>
        <w:t xml:space="preserve">    </w:t>
      </w:r>
      <w:r w:rsidRPr="00014C61">
        <w:rPr>
          <w:rFonts w:ascii="標楷體" w:eastAsia="標楷體" w:hAnsi="標楷體" w:hint="eastAsia"/>
        </w:rPr>
        <w:t>我們上課時，老師曾帶我們看芎林的虹吸工水圳資料引發了我們的好奇，查了相關資料後，發現有好幾處的虹吸工水圳不是荒煙漫草，就是居民覺得不重要而拆除。水圳旁的生態無人關心、祖先留下來的的文化跟工法失傳、被遺忘，我們覺得很可惜。</w:t>
      </w:r>
    </w:p>
    <w:p w:rsidR="00357784" w:rsidRDefault="00357784" w:rsidP="00357784">
      <w:pPr>
        <w:rPr>
          <w:rFonts w:ascii="標楷體" w:eastAsia="標楷體" w:hAnsi="標楷體"/>
          <w:bdr w:val="none" w:sz="0" w:space="0" w:color="auto" w:frame="1"/>
        </w:rPr>
      </w:pPr>
      <w:r>
        <w:rPr>
          <w:rFonts w:ascii="標楷體" w:eastAsia="標楷體" w:hAnsi="標楷體" w:hint="eastAsia"/>
        </w:rPr>
        <w:t xml:space="preserve">    </w:t>
      </w:r>
      <w:r w:rsidRPr="00014C61">
        <w:rPr>
          <w:rFonts w:ascii="標楷體" w:eastAsia="標楷體" w:hAnsi="標楷體" w:hint="eastAsia"/>
        </w:rPr>
        <w:t>新竹縣的虹吸水圳，</w:t>
      </w:r>
      <w:r w:rsidRPr="00014C61">
        <w:rPr>
          <w:rFonts w:ascii="標楷體" w:eastAsia="標楷體" w:hAnsi="標楷體" w:hint="eastAsia"/>
          <w:shd w:val="clear" w:color="auto" w:fill="FFFFFF"/>
        </w:rPr>
        <w:t>客家人稱為「沖涵」</w:t>
      </w:r>
      <w:r w:rsidRPr="00014C61">
        <w:rPr>
          <w:rFonts w:ascii="標楷體" w:eastAsia="標楷體" w:hAnsi="標楷體" w:hint="eastAsia"/>
        </w:rPr>
        <w:t>，有兩百年的歷史，但已經不被大家所重視。</w:t>
      </w:r>
      <w:r w:rsidRPr="00014C61">
        <w:rPr>
          <w:rFonts w:ascii="標楷體" w:eastAsia="標楷體" w:hAnsi="標楷體" w:cs="Segoe UI Historic"/>
          <w:color w:val="050505"/>
          <w:shd w:val="clear" w:color="auto" w:fill="FFFFFF"/>
        </w:rPr>
        <w:t>翁厝圳的歷史可以上溯到1750年，也就是</w:t>
      </w:r>
      <w:r w:rsidRPr="00014C61">
        <w:rPr>
          <w:rFonts w:ascii="標楷體" w:eastAsia="標楷體" w:hAnsi="標楷體" w:cs="Segoe UI Historic" w:hint="eastAsia"/>
          <w:color w:val="050505"/>
          <w:shd w:val="clear" w:color="auto" w:fill="FFFFFF"/>
        </w:rPr>
        <w:t>兩百多年前。網路上的資料少，</w:t>
      </w:r>
      <w:r w:rsidRPr="00014C61">
        <w:rPr>
          <w:rFonts w:ascii="標楷體" w:eastAsia="標楷體" w:hAnsi="標楷體"/>
          <w:shd w:val="clear" w:color="auto" w:fill="FFFFFF"/>
        </w:rPr>
        <w:t>因位於重劃區，建商不知</w:t>
      </w:r>
      <w:r w:rsidRPr="00014C61">
        <w:rPr>
          <w:rFonts w:ascii="標楷體" w:eastAsia="標楷體" w:hAnsi="標楷體" w:hint="eastAsia"/>
          <w:shd w:val="clear" w:color="auto" w:fill="FFFFFF"/>
        </w:rPr>
        <w:t>同時期</w:t>
      </w:r>
      <w:r w:rsidRPr="00014C61">
        <w:rPr>
          <w:rFonts w:ascii="標楷體" w:eastAsia="標楷體" w:hAnsi="標楷體"/>
          <w:shd w:val="clear" w:color="auto" w:fill="FFFFFF"/>
        </w:rPr>
        <w:t>紅磚水橋對於農業水利文化的價值，</w:t>
      </w:r>
      <w:r w:rsidRPr="00014C61">
        <w:rPr>
          <w:rFonts w:ascii="標楷體" w:eastAsia="標楷體" w:hAnsi="標楷體" w:hint="eastAsia"/>
          <w:shd w:val="clear" w:color="auto" w:fill="FFFFFF"/>
        </w:rPr>
        <w:t>2019年將紅磚水橋</w:t>
      </w:r>
      <w:r w:rsidRPr="00014C61">
        <w:rPr>
          <w:rFonts w:ascii="標楷體" w:eastAsia="標楷體" w:hAnsi="標楷體"/>
          <w:shd w:val="clear" w:color="auto" w:fill="FFFFFF"/>
        </w:rPr>
        <w:t>拆除</w:t>
      </w:r>
      <w:r w:rsidRPr="00014C61">
        <w:rPr>
          <w:rFonts w:ascii="標楷體" w:eastAsia="標楷體" w:hAnsi="標楷體" w:hint="eastAsia"/>
          <w:shd w:val="clear" w:color="auto" w:fill="FFFFFF"/>
        </w:rPr>
        <w:t>，改為水泥橋</w:t>
      </w:r>
      <w:r w:rsidRPr="00014C61">
        <w:rPr>
          <w:rFonts w:ascii="標楷體" w:eastAsia="標楷體" w:hAnsi="標楷體" w:hint="eastAsia"/>
        </w:rPr>
        <w:t>。曾經有社區記者</w:t>
      </w:r>
      <w:r w:rsidRPr="00014C61">
        <w:rPr>
          <w:rFonts w:ascii="標楷體" w:eastAsia="標楷體" w:hAnsi="標楷體" w:hint="eastAsia"/>
          <w:bdr w:val="none" w:sz="0" w:space="0" w:color="auto" w:frame="1"/>
        </w:rPr>
        <w:t>希望可以</w:t>
      </w:r>
      <w:r w:rsidRPr="00014C61">
        <w:rPr>
          <w:rFonts w:ascii="標楷體" w:eastAsia="標楷體" w:hAnsi="標楷體"/>
          <w:bdr w:val="none" w:sz="0" w:space="0" w:color="auto" w:frame="1"/>
        </w:rPr>
        <w:t>設立文史解說牌</w:t>
      </w:r>
      <w:r w:rsidRPr="00014C61">
        <w:rPr>
          <w:rFonts w:ascii="標楷體" w:eastAsia="標楷體" w:hAnsi="標楷體" w:hint="eastAsia"/>
          <w:bdr w:val="none" w:sz="0" w:space="0" w:color="auto" w:frame="1"/>
        </w:rPr>
        <w:t>進行虹吸工水圳說明，讓民眾了解這個地方的歷史特色，在重劃區房子不斷蓋的情況下，還能被重視保留。但到了2022年了，還是沒有解說牌出現，也還是很少人知道這個地點的文化意義。</w:t>
      </w:r>
    </w:p>
    <w:p w:rsidR="00357784" w:rsidRPr="00014C61" w:rsidRDefault="00357784" w:rsidP="00357784">
      <w:pPr>
        <w:rPr>
          <w:rFonts w:ascii="標楷體" w:eastAsia="標楷體" w:hAnsi="標楷體"/>
        </w:rPr>
      </w:pPr>
      <w:r>
        <w:rPr>
          <w:rFonts w:ascii="標楷體" w:eastAsia="標楷體" w:hAnsi="標楷體" w:hint="eastAsia"/>
          <w:bdr w:val="none" w:sz="0" w:space="0" w:color="auto" w:frame="1"/>
        </w:rPr>
        <w:t xml:space="preserve">    </w:t>
      </w:r>
      <w:r w:rsidRPr="00014C61">
        <w:rPr>
          <w:rFonts w:ascii="標楷體" w:eastAsia="標楷體" w:hAnsi="標楷體" w:hint="eastAsia"/>
        </w:rPr>
        <w:t>竹北市都市發展很快速，在都市更新的狀況下，虹吸式水圳已經漸漸消失匿跡，像</w:t>
      </w:r>
      <w:r w:rsidRPr="00014C61">
        <w:rPr>
          <w:rFonts w:ascii="標楷體" w:eastAsia="標楷體" w:hAnsi="標楷體" w:hint="eastAsia"/>
          <w:shd w:val="clear" w:color="auto" w:fill="FFFFFF"/>
        </w:rPr>
        <w:t>竹中路虹吸工水圳因環境污染問題就被地主拆除了；另外</w:t>
      </w:r>
      <w:r w:rsidRPr="00014C61">
        <w:rPr>
          <w:rFonts w:ascii="標楷體" w:eastAsia="標楷體" w:hAnsi="標楷體"/>
          <w:color w:val="000000"/>
          <w:shd w:val="clear" w:color="auto" w:fill="FFFFFF"/>
        </w:rPr>
        <w:t>新興路北側的舊水門上的紅磚水橋因位於重劃區，建商不知這些紅磚水橋對於農業水利</w:t>
      </w:r>
      <w:r w:rsidRPr="00014C61">
        <w:rPr>
          <w:rFonts w:ascii="標楷體" w:eastAsia="標楷體" w:hAnsi="標楷體" w:hint="eastAsia"/>
          <w:color w:val="000000"/>
          <w:shd w:val="clear" w:color="auto" w:fill="FFFFFF"/>
        </w:rPr>
        <w:t>的</w:t>
      </w:r>
      <w:r w:rsidRPr="00014C61">
        <w:rPr>
          <w:rFonts w:ascii="標楷體" w:eastAsia="標楷體" w:hAnsi="標楷體"/>
          <w:color w:val="000000"/>
          <w:shd w:val="clear" w:color="auto" w:fill="FFFFFF"/>
        </w:rPr>
        <w:t>文化價值，</w:t>
      </w:r>
      <w:r w:rsidRPr="00014C61">
        <w:rPr>
          <w:rFonts w:ascii="標楷體" w:eastAsia="標楷體" w:hAnsi="標楷體" w:hint="eastAsia"/>
          <w:color w:val="000000"/>
          <w:shd w:val="clear" w:color="auto" w:fill="FFFFFF"/>
        </w:rPr>
        <w:t>也</w:t>
      </w:r>
      <w:r w:rsidRPr="00014C61">
        <w:rPr>
          <w:rFonts w:ascii="標楷體" w:eastAsia="標楷體" w:hAnsi="標楷體"/>
          <w:color w:val="000000"/>
          <w:shd w:val="clear" w:color="auto" w:fill="FFFFFF"/>
        </w:rPr>
        <w:t>擅自拆除</w:t>
      </w:r>
      <w:r w:rsidRPr="00014C61">
        <w:rPr>
          <w:rFonts w:ascii="標楷體" w:eastAsia="標楷體" w:hAnsi="標楷體" w:hint="eastAsia"/>
        </w:rPr>
        <w:t>。我們擔心這樣下去，其他虹吸工水圳，也漸漸面臨到被拆除的危機。</w:t>
      </w:r>
    </w:p>
    <w:p w:rsidR="00357784" w:rsidRPr="00357784" w:rsidRDefault="00357784">
      <w:pPr>
        <w:rPr>
          <w:sz w:val="28"/>
        </w:rPr>
      </w:pPr>
    </w:p>
    <w:p w:rsidR="00357784" w:rsidRDefault="00357784" w:rsidP="00357784">
      <w:pPr>
        <w:jc w:val="center"/>
        <w:rPr>
          <w:rFonts w:ascii="標楷體" w:eastAsia="標楷體" w:hAnsi="標楷體"/>
          <w:b/>
          <w:sz w:val="32"/>
          <w:szCs w:val="32"/>
        </w:rPr>
      </w:pPr>
      <w:r>
        <w:rPr>
          <w:rFonts w:ascii="標楷體" w:eastAsia="標楷體" w:hAnsi="標楷體" w:hint="eastAsia"/>
          <w:b/>
          <w:sz w:val="32"/>
          <w:szCs w:val="32"/>
        </w:rPr>
        <w:t>貳</w:t>
      </w:r>
      <w:r w:rsidRPr="00357784">
        <w:rPr>
          <w:rFonts w:ascii="標楷體" w:eastAsia="標楷體" w:hAnsi="標楷體" w:hint="eastAsia"/>
          <w:b/>
          <w:sz w:val="32"/>
          <w:szCs w:val="32"/>
        </w:rPr>
        <w:t>、</w:t>
      </w:r>
      <w:r>
        <w:rPr>
          <w:rFonts w:ascii="標楷體" w:eastAsia="標楷體" w:hAnsi="標楷體" w:hint="eastAsia"/>
          <w:b/>
          <w:sz w:val="32"/>
          <w:szCs w:val="32"/>
        </w:rPr>
        <w:t>研究目的</w:t>
      </w:r>
    </w:p>
    <w:p w:rsidR="00357784" w:rsidRPr="00357784" w:rsidRDefault="00357784" w:rsidP="00357784">
      <w:pPr>
        <w:rPr>
          <w:rFonts w:ascii="標楷體" w:eastAsia="標楷體" w:hAnsi="標楷體"/>
          <w:b/>
          <w:szCs w:val="32"/>
        </w:rPr>
      </w:pPr>
    </w:p>
    <w:p w:rsidR="00357784" w:rsidRPr="00014C61" w:rsidRDefault="00357784" w:rsidP="00357784">
      <w:pPr>
        <w:rPr>
          <w:rFonts w:ascii="標楷體" w:eastAsia="標楷體" w:hAnsi="標楷體"/>
        </w:rPr>
      </w:pPr>
      <w:r>
        <w:rPr>
          <w:rFonts w:ascii="標楷體" w:eastAsia="標楷體" w:hAnsi="標楷體" w:hint="eastAsia"/>
        </w:rPr>
        <w:t xml:space="preserve">    </w:t>
      </w:r>
      <w:r w:rsidRPr="00014C61">
        <w:rPr>
          <w:rFonts w:ascii="標楷體" w:eastAsia="標楷體" w:hAnsi="標楷體" w:hint="eastAsia"/>
        </w:rPr>
        <w:t>讓虹吸式水圳被大家了解、看見並守護。讓大家真正有機會了解這個有歷史的水利設施，維護好它的狀態才能讓裡面的動植物繼續生存。也讓我們還能夠有親近水圳跟了解歷史的機會。</w:t>
      </w:r>
    </w:p>
    <w:p w:rsidR="00357784" w:rsidRDefault="00357784" w:rsidP="00357784">
      <w:pPr>
        <w:spacing w:line="276" w:lineRule="auto"/>
        <w:rPr>
          <w:rFonts w:ascii="標楷體" w:eastAsia="標楷體" w:hAnsi="標楷體"/>
        </w:rPr>
      </w:pPr>
    </w:p>
    <w:p w:rsidR="00357784" w:rsidRPr="00014C61" w:rsidRDefault="00357784" w:rsidP="00357784">
      <w:pPr>
        <w:spacing w:line="276" w:lineRule="auto"/>
        <w:rPr>
          <w:rFonts w:ascii="標楷體" w:eastAsia="標楷體" w:hAnsi="標楷體"/>
        </w:rPr>
      </w:pPr>
      <w:r w:rsidRPr="00014C61">
        <w:rPr>
          <w:rFonts w:ascii="標楷體" w:eastAsia="標楷體" w:hAnsi="標楷體" w:hint="eastAsia"/>
        </w:rPr>
        <w:t>1.能透過研究理解水圳相關知識</w:t>
      </w:r>
    </w:p>
    <w:p w:rsidR="00357784" w:rsidRPr="00014C61" w:rsidRDefault="00357784" w:rsidP="00357784">
      <w:pPr>
        <w:spacing w:line="276" w:lineRule="auto"/>
        <w:rPr>
          <w:rFonts w:ascii="標楷體" w:eastAsia="標楷體" w:hAnsi="標楷體"/>
        </w:rPr>
      </w:pPr>
      <w:r w:rsidRPr="00014C61">
        <w:rPr>
          <w:rFonts w:ascii="標楷體" w:eastAsia="標楷體" w:hAnsi="標楷體" w:hint="eastAsia"/>
        </w:rPr>
        <w:t>2.透過實地探索蒐集2022年現況資料(結構、水質、生物、汙染物)</w:t>
      </w:r>
    </w:p>
    <w:p w:rsidR="00357784" w:rsidRPr="00014C61" w:rsidRDefault="00357784" w:rsidP="00357784">
      <w:pPr>
        <w:spacing w:line="276" w:lineRule="auto"/>
        <w:rPr>
          <w:rFonts w:ascii="標楷體" w:eastAsia="標楷體" w:hAnsi="標楷體"/>
        </w:rPr>
      </w:pPr>
      <w:r w:rsidRPr="00014C61">
        <w:rPr>
          <w:rFonts w:ascii="標楷體" w:eastAsia="標楷體" w:hAnsi="標楷體" w:hint="eastAsia"/>
        </w:rPr>
        <w:t>3.能以實際行動維護水圳環境(撿拾人為垃圾)</w:t>
      </w:r>
    </w:p>
    <w:p w:rsidR="00357784" w:rsidRPr="00014C61" w:rsidRDefault="00357784" w:rsidP="00357784">
      <w:pPr>
        <w:rPr>
          <w:rFonts w:ascii="標楷體" w:eastAsia="標楷體" w:hAnsi="標楷體"/>
          <w:szCs w:val="24"/>
        </w:rPr>
      </w:pPr>
      <w:r w:rsidRPr="00014C61">
        <w:rPr>
          <w:rFonts w:ascii="標楷體" w:eastAsia="標楷體" w:hAnsi="標楷體" w:hint="eastAsia"/>
        </w:rPr>
        <w:t>4.製作虹吸工水圳模型、虹吸工水圳地圖、解說導覽稿宣導以激發民眾守護棲地的精神。我們預計規畫一個實地導覽配合我們的模型跟地圖，讓大家可以了解水圳。也希望將我們的知識傳承給學弟妹。如果沒有人幫虹吸水圳立說明牌，那就由我們來宣導讓大家知道，如果學弟妹可以接著我們的導覽稿繼續下去。就會有更多人知道。希望可以跟社區的居民、或者宣導給其他普通班的同</w:t>
      </w:r>
      <w:r w:rsidRPr="00014C61">
        <w:rPr>
          <w:rFonts w:ascii="標楷體" w:eastAsia="標楷體" w:hAnsi="標楷體" w:hint="eastAsia"/>
        </w:rPr>
        <w:lastRenderedPageBreak/>
        <w:t>學知道。也希望我們研究的資料學弟妹可以延續下去。</w:t>
      </w:r>
    </w:p>
    <w:p w:rsidR="00357784" w:rsidRPr="00357784" w:rsidRDefault="00357784" w:rsidP="00357784">
      <w:pPr>
        <w:jc w:val="center"/>
        <w:rPr>
          <w:rFonts w:ascii="標楷體" w:eastAsia="標楷體" w:hAnsi="標楷體"/>
          <w:b/>
          <w:sz w:val="32"/>
          <w:szCs w:val="24"/>
        </w:rPr>
      </w:pPr>
      <w:r>
        <w:rPr>
          <w:rFonts w:ascii="標楷體" w:eastAsia="標楷體" w:hAnsi="標楷體" w:hint="eastAsia"/>
          <w:b/>
          <w:sz w:val="32"/>
          <w:szCs w:val="24"/>
        </w:rPr>
        <w:t>參</w:t>
      </w:r>
      <w:r w:rsidRPr="00357784">
        <w:rPr>
          <w:rFonts w:ascii="標楷體" w:eastAsia="標楷體" w:hAnsi="標楷體" w:hint="eastAsia"/>
          <w:b/>
          <w:sz w:val="32"/>
          <w:szCs w:val="24"/>
        </w:rPr>
        <w:t>、</w:t>
      </w:r>
      <w:r>
        <w:rPr>
          <w:rFonts w:ascii="標楷體" w:eastAsia="標楷體" w:hAnsi="標楷體" w:hint="eastAsia"/>
          <w:b/>
          <w:sz w:val="32"/>
          <w:szCs w:val="24"/>
        </w:rPr>
        <w:t>文獻探討</w:t>
      </w:r>
    </w:p>
    <w:p w:rsidR="00BD494E" w:rsidRDefault="00CF3B0E" w:rsidP="00BD494E">
      <w:pPr>
        <w:rPr>
          <w:rFonts w:ascii="標楷體" w:eastAsia="標楷體" w:hAnsi="標楷體"/>
          <w:b/>
          <w:sz w:val="28"/>
          <w:szCs w:val="24"/>
        </w:rPr>
      </w:pPr>
      <w:r>
        <w:rPr>
          <w:rFonts w:ascii="標楷體" w:eastAsia="標楷體" w:hAnsi="標楷體" w:hint="eastAsia"/>
          <w:b/>
          <w:sz w:val="28"/>
          <w:szCs w:val="24"/>
        </w:rPr>
        <w:t>一、虹吸工水圳歷史與簡介</w:t>
      </w:r>
    </w:p>
    <w:p w:rsidR="00BD494E" w:rsidRPr="00BD494E" w:rsidRDefault="00BD494E" w:rsidP="00BD494E">
      <w:pPr>
        <w:ind w:firstLineChars="200" w:firstLine="480"/>
        <w:rPr>
          <w:rFonts w:ascii="標楷體" w:eastAsia="標楷體" w:hAnsi="標楷體"/>
          <w:b/>
          <w:sz w:val="28"/>
          <w:szCs w:val="24"/>
        </w:rPr>
      </w:pPr>
      <w:r w:rsidRPr="00BD494E">
        <w:rPr>
          <w:rFonts w:ascii="標楷體" w:eastAsia="標楷體" w:hAnsi="標楷體" w:hint="eastAsia"/>
        </w:rPr>
        <w:t>竹北市在新社圳、番子坡圳、翁厝圳交會區原有</w:t>
      </w:r>
      <w:r w:rsidRPr="00BD494E">
        <w:rPr>
          <w:rFonts w:ascii="標楷體" w:eastAsia="標楷體" w:hAnsi="標楷體"/>
        </w:rPr>
        <w:t>3</w:t>
      </w:r>
      <w:r w:rsidRPr="00BD494E">
        <w:rPr>
          <w:rFonts w:ascii="標楷體" w:eastAsia="標楷體" w:hAnsi="標楷體" w:hint="eastAsia"/>
        </w:rPr>
        <w:t>座紅磚拱橋，因開發拆除其中一座，竹北代表接獲反映，將請市公所盡速設立解說牌，讓民眾認識在地文化，避免再次拆除。前市民代表許育綸表示，竹北市新社圳、番子坡圳、翁厝圳交會地帶因地勢關係，在日治時期興建三座木造水圳橋及虹吸工，形成特殊景觀；約</w:t>
      </w:r>
      <w:r w:rsidRPr="00BD494E">
        <w:rPr>
          <w:rFonts w:ascii="標楷體" w:eastAsia="標楷體" w:hAnsi="標楷體"/>
        </w:rPr>
        <w:t>1956</w:t>
      </w:r>
      <w:r w:rsidRPr="00BD494E">
        <w:rPr>
          <w:rFonts w:ascii="標楷體" w:eastAsia="標楷體" w:hAnsi="標楷體" w:hint="eastAsia"/>
        </w:rPr>
        <w:t>年，水利會重建為紅磚拱橋，數十年來默默肩負著農田灌溉的重要任務。地方人士反映，由於中正重劃區開發，其中一座紅磚拱橋突遭拆除，僅留下殘缺磚塊，擔心另外兩座不久恐怕也將跟著消失。經許育綸等人建議，陳冠宇表示，將在</w:t>
      </w:r>
      <w:r w:rsidRPr="00BD494E">
        <w:rPr>
          <w:rFonts w:ascii="標楷體" w:eastAsia="標楷體" w:hAnsi="標楷體"/>
        </w:rPr>
        <w:t>11</w:t>
      </w:r>
      <w:r w:rsidRPr="00BD494E">
        <w:rPr>
          <w:rFonts w:ascii="標楷體" w:eastAsia="標楷體" w:hAnsi="標楷體" w:hint="eastAsia"/>
        </w:rPr>
        <w:t>月的定期會中提案，建請竹北市公所盡速在這兩座紅磚拱橋及虹吸工旁設立解說牌，讓重劃區的新住民認識在地文化，也防止深具歷史價值的水利建物，遭建商一夕之間拆除。</w:t>
      </w:r>
    </w:p>
    <w:p w:rsidR="00BD494E" w:rsidRPr="00BD494E" w:rsidRDefault="00BD494E" w:rsidP="00BD494E">
      <w:pPr>
        <w:rPr>
          <w:rFonts w:ascii="標楷體" w:eastAsia="標楷體" w:hAnsi="標楷體"/>
        </w:rPr>
      </w:pPr>
      <w:r w:rsidRPr="00BD494E">
        <w:rPr>
          <w:rFonts w:ascii="標楷體" w:eastAsia="標楷體" w:hAnsi="標楷體" w:hint="eastAsia"/>
        </w:rPr>
        <w:t xml:space="preserve"> </w:t>
      </w:r>
    </w:p>
    <w:p w:rsidR="00BD494E" w:rsidRPr="00BD494E" w:rsidRDefault="00BD494E" w:rsidP="00BD494E">
      <w:pPr>
        <w:ind w:firstLineChars="200" w:firstLine="480"/>
        <w:rPr>
          <w:rFonts w:ascii="標楷體" w:eastAsia="標楷體" w:hAnsi="標楷體"/>
        </w:rPr>
      </w:pPr>
      <w:r w:rsidRPr="00BD494E">
        <w:rPr>
          <w:rFonts w:ascii="標楷體" w:eastAsia="標楷體" w:hAnsi="標楷體" w:hint="eastAsia"/>
        </w:rPr>
        <w:t>新社圳、番仔坡圳跟翁厝圳的交會地帶形成的一個特殊的景觀。因為地勢的關係，有時候水圳的水沒辦法直接灌溉到近田。在這個地區形成了新社圳的支線。在這可以看到番仔坡圳支線來跨過翁厝圳的這個紅磚拱橋的景觀。拱橋外還有虹吸工，他就利用虹吸原理，讓水跨過新興路，到達對岸的地方，灌溉新興路以西南的水稻田。附近大概有三座紅磚拱橋建於日治時期，其中一座已被拆除了。所以我們應該要設立告示牌讓民眾可以認識自己在地的文化。</w:t>
      </w:r>
    </w:p>
    <w:p w:rsidR="00BD494E" w:rsidRDefault="00BD494E" w:rsidP="00BD494E"/>
    <w:p w:rsidR="00C8437E" w:rsidRPr="00C8437E" w:rsidRDefault="00C8437E" w:rsidP="00C8437E">
      <w:pPr>
        <w:pStyle w:val="Web"/>
        <w:shd w:val="clear" w:color="auto" w:fill="FFFFFF"/>
        <w:spacing w:before="0" w:beforeAutospacing="0" w:line="375" w:lineRule="atLeast"/>
        <w:ind w:firstLine="480"/>
        <w:rPr>
          <w:rFonts w:ascii="標楷體" w:eastAsia="標楷體" w:hAnsi="標楷體" w:cs="Arial"/>
          <w:color w:val="333333"/>
          <w:shd w:val="clear" w:color="auto" w:fill="FFFFFF"/>
        </w:rPr>
      </w:pPr>
      <w:r w:rsidRPr="00C8437E">
        <w:rPr>
          <w:rFonts w:ascii="標楷體" w:eastAsia="標楷體" w:hAnsi="標楷體" w:hint="eastAsia"/>
          <w:color w:val="212529"/>
          <w:shd w:val="clear" w:color="auto" w:fill="FFFFFF"/>
        </w:rPr>
        <w:t>虹吸工是</w:t>
      </w:r>
      <w:r w:rsidRPr="00C8437E">
        <w:rPr>
          <w:rFonts w:ascii="標楷體" w:eastAsia="標楷體" w:hAnsi="標楷體" w:cs="Arial"/>
          <w:color w:val="333333"/>
          <w:shd w:val="clear" w:color="auto" w:fill="FFFFFF"/>
        </w:rPr>
        <w:t>當渠道與道路或河溝處於平面交叉時，需要</w:t>
      </w:r>
      <w:r w:rsidRPr="00C8437E">
        <w:rPr>
          <w:rFonts w:ascii="標楷體" w:eastAsia="標楷體" w:hAnsi="標楷體" w:cs="Arial" w:hint="eastAsia"/>
          <w:color w:val="333333"/>
          <w:shd w:val="clear" w:color="auto" w:fill="FFFFFF"/>
        </w:rPr>
        <w:t>的一個建</w:t>
      </w:r>
      <w:r w:rsidRPr="00C8437E">
        <w:rPr>
          <w:rFonts w:ascii="標楷體" w:eastAsia="標楷體" w:hAnsi="標楷體" w:cs="Arial"/>
          <w:color w:val="333333"/>
          <w:shd w:val="clear" w:color="auto" w:fill="FFFFFF"/>
        </w:rPr>
        <w:t>築物</w:t>
      </w:r>
      <w:r w:rsidRPr="00C8437E">
        <w:rPr>
          <w:rFonts w:ascii="標楷體" w:eastAsia="標楷體" w:hAnsi="標楷體" w:cs="Arial" w:hint="eastAsia"/>
          <w:color w:val="333333"/>
          <w:shd w:val="clear" w:color="auto" w:fill="FFFFFF"/>
        </w:rPr>
        <w:t>。它可以讓</w:t>
      </w:r>
      <w:r w:rsidRPr="00C8437E">
        <w:rPr>
          <w:rFonts w:ascii="標楷體" w:eastAsia="標楷體" w:hAnsi="標楷體" w:cs="Arial"/>
          <w:color w:val="333333"/>
          <w:shd w:val="clear" w:color="auto" w:fill="FFFFFF"/>
        </w:rPr>
        <w:t>水從路面或河溝下穿過</w:t>
      </w:r>
      <w:r w:rsidRPr="00C8437E">
        <w:rPr>
          <w:rFonts w:ascii="標楷體" w:eastAsia="標楷體" w:hAnsi="標楷體" w:cs="Arial" w:hint="eastAsia"/>
          <w:color w:val="333333"/>
          <w:shd w:val="clear" w:color="auto" w:fill="FFFFFF"/>
        </w:rPr>
        <w:t>去</w:t>
      </w:r>
      <w:r w:rsidRPr="00C8437E">
        <w:rPr>
          <w:rFonts w:ascii="標楷體" w:eastAsia="標楷體" w:hAnsi="標楷體" w:cs="Arial"/>
          <w:color w:val="333333"/>
          <w:shd w:val="clear" w:color="auto" w:fill="FFFFFF"/>
        </w:rPr>
        <w:t>。倒虹吸主要</w:t>
      </w:r>
      <w:r w:rsidRPr="00C8437E">
        <w:rPr>
          <w:rFonts w:ascii="標楷體" w:eastAsia="標楷體" w:hAnsi="標楷體" w:cs="Arial" w:hint="eastAsia"/>
          <w:color w:val="333333"/>
          <w:shd w:val="clear" w:color="auto" w:fill="FFFFFF"/>
        </w:rPr>
        <w:t>是</w:t>
      </w:r>
      <w:r w:rsidRPr="00C8437E">
        <w:rPr>
          <w:rFonts w:ascii="標楷體" w:eastAsia="標楷體" w:hAnsi="標楷體" w:cs="Arial"/>
          <w:color w:val="333333"/>
          <w:shd w:val="clear" w:color="auto" w:fill="FFFFFF"/>
        </w:rPr>
        <w:t>豎井式</w:t>
      </w:r>
      <w:r w:rsidRPr="00C8437E">
        <w:rPr>
          <w:rFonts w:ascii="標楷體" w:eastAsia="標楷體" w:hAnsi="標楷體" w:cs="Arial" w:hint="eastAsia"/>
          <w:color w:val="333333"/>
          <w:shd w:val="clear" w:color="auto" w:fill="FFFFFF"/>
        </w:rPr>
        <w:t>，因為</w:t>
      </w:r>
      <w:r w:rsidRPr="00C8437E">
        <w:rPr>
          <w:rFonts w:ascii="標楷體" w:eastAsia="標楷體" w:hAnsi="標楷體" w:cs="Arial"/>
          <w:color w:val="333333"/>
          <w:shd w:val="clear" w:color="auto" w:fill="FFFFFF"/>
        </w:rPr>
        <w:t>這種形式施工</w:t>
      </w:r>
      <w:r w:rsidRPr="00C8437E">
        <w:rPr>
          <w:rFonts w:ascii="標楷體" w:eastAsia="標楷體" w:hAnsi="標楷體" w:cs="Arial" w:hint="eastAsia"/>
          <w:color w:val="333333"/>
          <w:shd w:val="clear" w:color="auto" w:fill="FFFFFF"/>
        </w:rPr>
        <w:t>較方</w:t>
      </w:r>
      <w:r w:rsidRPr="00C8437E">
        <w:rPr>
          <w:rFonts w:ascii="標楷體" w:eastAsia="標楷體" w:hAnsi="標楷體" w:cs="Arial"/>
          <w:color w:val="333333"/>
          <w:shd w:val="clear" w:color="auto" w:fill="FFFFFF"/>
        </w:rPr>
        <w:t>便而且便於清除泥沙。</w:t>
      </w:r>
      <w:r w:rsidRPr="00C8437E">
        <w:rPr>
          <w:rFonts w:ascii="標楷體" w:eastAsia="標楷體" w:hAnsi="標楷體" w:cs="Arial" w:hint="eastAsia"/>
          <w:color w:val="333333"/>
          <w:shd w:val="clear" w:color="auto" w:fill="FFFFFF"/>
        </w:rPr>
        <w:t>他和虹吸管的不同在於一個向上一個向下。</w:t>
      </w:r>
      <w:r w:rsidRPr="00C8437E">
        <w:rPr>
          <w:rFonts w:ascii="標楷體" w:eastAsia="標楷體" w:hAnsi="標楷體" w:cs="Arial"/>
          <w:color w:val="333333"/>
          <w:shd w:val="clear" w:color="auto" w:fill="FFFFFF"/>
        </w:rPr>
        <w:t>雖然倒虹吸管和虹吸管的原理相同，都</w:t>
      </w:r>
      <w:r w:rsidRPr="00C8437E">
        <w:rPr>
          <w:rFonts w:ascii="標楷體" w:eastAsia="標楷體" w:hAnsi="標楷體" w:cs="Arial" w:hint="eastAsia"/>
          <w:color w:val="333333"/>
          <w:shd w:val="clear" w:color="auto" w:fill="FFFFFF"/>
        </w:rPr>
        <w:t>是</w:t>
      </w:r>
      <w:r w:rsidRPr="00C8437E">
        <w:rPr>
          <w:rFonts w:ascii="標楷體" w:eastAsia="標楷體" w:hAnsi="標楷體" w:cs="Arial"/>
          <w:color w:val="333333"/>
          <w:shd w:val="clear" w:color="auto" w:fill="FFFFFF"/>
        </w:rPr>
        <w:t>藉</w:t>
      </w:r>
      <w:r w:rsidRPr="00C8437E">
        <w:rPr>
          <w:rFonts w:ascii="標楷體" w:eastAsia="標楷體" w:hAnsi="標楷體" w:cs="Arial" w:hint="eastAsia"/>
          <w:color w:val="333333"/>
          <w:shd w:val="clear" w:color="auto" w:fill="FFFFFF"/>
        </w:rPr>
        <w:t>由</w:t>
      </w:r>
      <w:r w:rsidRPr="00C8437E">
        <w:rPr>
          <w:rFonts w:ascii="標楷體" w:eastAsia="標楷體" w:hAnsi="標楷體" w:cs="Arial"/>
          <w:color w:val="333333"/>
          <w:shd w:val="clear" w:color="auto" w:fill="FFFFFF"/>
        </w:rPr>
        <w:t>上下游的水位差</w:t>
      </w:r>
      <w:r w:rsidRPr="00C8437E">
        <w:rPr>
          <w:rFonts w:ascii="標楷體" w:eastAsia="標楷體" w:hAnsi="標楷體" w:cs="Arial" w:hint="eastAsia"/>
          <w:color w:val="333333"/>
          <w:shd w:val="clear" w:color="auto" w:fill="FFFFFF"/>
        </w:rPr>
        <w:t>運輸</w:t>
      </w:r>
      <w:r w:rsidRPr="00C8437E">
        <w:rPr>
          <w:rFonts w:ascii="標楷體" w:eastAsia="標楷體" w:hAnsi="標楷體" w:cs="Arial"/>
          <w:color w:val="333333"/>
          <w:shd w:val="clear" w:color="auto" w:fill="FFFFFF"/>
        </w:rPr>
        <w:t>，但倒虹吸在開始工作時不需人為地製造管中的真空，因而更為普及。</w:t>
      </w:r>
    </w:p>
    <w:p w:rsidR="00C8437E" w:rsidRPr="00C8437E" w:rsidRDefault="00C8437E" w:rsidP="00C8437E">
      <w:pPr>
        <w:pStyle w:val="Web"/>
        <w:shd w:val="clear" w:color="auto" w:fill="FFFFFF"/>
        <w:spacing w:before="0" w:beforeAutospacing="0" w:after="300" w:afterAutospacing="0"/>
        <w:ind w:firstLine="480"/>
        <w:jc w:val="both"/>
        <w:rPr>
          <w:rFonts w:ascii="標楷體" w:eastAsia="標楷體" w:hAnsi="標楷體" w:cs="Segoe UI"/>
          <w:color w:val="262626"/>
        </w:rPr>
      </w:pPr>
      <w:r w:rsidRPr="00C8437E">
        <w:rPr>
          <w:rFonts w:ascii="標楷體" w:eastAsia="標楷體" w:hAnsi="標楷體" w:cs="Arial" w:hint="eastAsia"/>
          <w:color w:val="202122"/>
          <w:shd w:val="clear" w:color="auto" w:fill="FFFFFF"/>
        </w:rPr>
        <w:t>虹吸原理:</w:t>
      </w:r>
      <w:r w:rsidRPr="00C8437E">
        <w:rPr>
          <w:rFonts w:ascii="標楷體" w:eastAsia="標楷體" w:hAnsi="標楷體" w:cs="Segoe UI"/>
          <w:color w:val="262626"/>
        </w:rPr>
        <w:t xml:space="preserve"> 虹吸的原理是液體內部壓強的傳遞不變性，和萬噸水壓機的原理是一樣的。虹吸的兩個重要前提是：虹吸管裡必須充滿液體；深入液面的管口A比在空氣中的管口B要高。</w:t>
      </w:r>
    </w:p>
    <w:p w:rsidR="00C8437E" w:rsidRPr="00C8437E" w:rsidRDefault="00C8437E" w:rsidP="00C8437E">
      <w:pPr>
        <w:pStyle w:val="Web"/>
        <w:shd w:val="clear" w:color="auto" w:fill="FFFFFF"/>
        <w:spacing w:before="0" w:beforeAutospacing="0" w:after="300" w:afterAutospacing="0"/>
        <w:jc w:val="both"/>
        <w:rPr>
          <w:rFonts w:ascii="標楷體" w:eastAsia="標楷體" w:hAnsi="標楷體"/>
          <w:noProof/>
        </w:rPr>
      </w:pPr>
      <w:r w:rsidRPr="00C8437E">
        <w:rPr>
          <w:rFonts w:ascii="標楷體" w:eastAsia="標楷體" w:hAnsi="標楷體" w:cs="Segoe UI"/>
          <w:color w:val="262626"/>
        </w:rPr>
        <w:t>因為A的位置高於B，正常情況下水要從A流到B。但是因為水被水槽束縛住，所以沒辦法流，但是A處的</w:t>
      </w:r>
      <w:r w:rsidRPr="00C8437E">
        <w:rPr>
          <w:rFonts w:ascii="標楷體" w:eastAsia="標楷體" w:hAnsi="標楷體" w:cs="Segoe UI" w:hint="eastAsia"/>
          <w:color w:val="262626"/>
        </w:rPr>
        <w:t>壓強</w:t>
      </w:r>
      <w:r w:rsidRPr="00C8437E">
        <w:rPr>
          <w:rFonts w:ascii="標楷體" w:eastAsia="標楷體" w:hAnsi="標楷體" w:cs="Segoe UI"/>
          <w:color w:val="262626"/>
        </w:rPr>
        <w:t>還是大於B處的。這時接上充滿水的虹吸管，A處的</w:t>
      </w:r>
      <w:r w:rsidRPr="00C8437E">
        <w:rPr>
          <w:rFonts w:ascii="標楷體" w:eastAsia="標楷體" w:hAnsi="標楷體" w:cs="Segoe UI" w:hint="eastAsia"/>
          <w:color w:val="262626"/>
        </w:rPr>
        <w:t>壓強</w:t>
      </w:r>
      <w:r w:rsidRPr="00C8437E">
        <w:rPr>
          <w:rFonts w:ascii="標楷體" w:eastAsia="標楷體" w:hAnsi="標楷體" w:cs="Segoe UI"/>
          <w:color w:val="262626"/>
        </w:rPr>
        <w:t>通過虹吸管裡的水傳到B處，把管內的水擠出，同時水槽中的水補充到管裡</w:t>
      </w:r>
      <w:r>
        <w:rPr>
          <w:rFonts w:ascii="標楷體" w:eastAsia="標楷體" w:hAnsi="標楷體" w:cs="Segoe UI" w:hint="eastAsia"/>
          <w:color w:val="262626"/>
        </w:rPr>
        <w:t>。</w:t>
      </w:r>
    </w:p>
    <w:p w:rsidR="00C8437E" w:rsidRPr="00C8437E" w:rsidRDefault="00C8437E" w:rsidP="00BD494E">
      <w:pPr>
        <w:rPr>
          <w:rFonts w:hint="eastAsia"/>
        </w:rPr>
      </w:pPr>
    </w:p>
    <w:p w:rsidR="00E81C30" w:rsidRDefault="00E81C30" w:rsidP="00E81C30">
      <w:pPr>
        <w:pStyle w:val="Web"/>
        <w:shd w:val="clear" w:color="auto" w:fill="FFFFFF"/>
        <w:spacing w:before="0" w:beforeAutospacing="0" w:after="300" w:afterAutospacing="0"/>
        <w:jc w:val="both"/>
        <w:rPr>
          <w:noProof/>
        </w:rPr>
      </w:pPr>
    </w:p>
    <w:p w:rsidR="00E81C30" w:rsidRPr="002B1F5C" w:rsidRDefault="00E81C30" w:rsidP="00E81C30">
      <w:pPr>
        <w:pStyle w:val="Web"/>
        <w:shd w:val="clear" w:color="auto" w:fill="FFFFFF"/>
        <w:spacing w:before="0" w:beforeAutospacing="0" w:after="300" w:afterAutospacing="0"/>
        <w:jc w:val="both"/>
        <w:rPr>
          <w:rFonts w:ascii="Segoe UI" w:hAnsi="Segoe UI" w:cs="Segoe UI"/>
          <w:color w:val="262626"/>
        </w:rPr>
      </w:pPr>
      <w:r>
        <w:rPr>
          <w:noProof/>
        </w:rPr>
        <w:drawing>
          <wp:inline distT="0" distB="0" distL="0" distR="0" wp14:anchorId="3A7DD898" wp14:editId="08EB202E">
            <wp:extent cx="3810635" cy="3277235"/>
            <wp:effectExtent l="0" t="0" r="0" b="0"/>
            <wp:docPr id="2" name="圖片 2" descr="倒虹吸原理（為什麼要叫倒虹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倒虹吸原理（為什麼要叫倒虹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635" cy="3277235"/>
                    </a:xfrm>
                    <a:prstGeom prst="rect">
                      <a:avLst/>
                    </a:prstGeom>
                    <a:noFill/>
                    <a:ln>
                      <a:noFill/>
                    </a:ln>
                  </pic:spPr>
                </pic:pic>
              </a:graphicData>
            </a:graphic>
          </wp:inline>
        </w:drawing>
      </w:r>
    </w:p>
    <w:p w:rsidR="00E81C30" w:rsidRPr="0039793A" w:rsidRDefault="00E81C30" w:rsidP="00E81C30">
      <w:pPr>
        <w:pStyle w:val="Web"/>
        <w:shd w:val="clear" w:color="auto" w:fill="FFFFFF"/>
        <w:spacing w:before="0" w:beforeAutospacing="0" w:line="375" w:lineRule="atLeast"/>
        <w:ind w:firstLine="480"/>
        <w:rPr>
          <w:rFonts w:ascii="Arial" w:hAnsi="Arial" w:cs="Arial"/>
          <w:color w:val="202122"/>
          <w:sz w:val="23"/>
          <w:szCs w:val="23"/>
          <w:shd w:val="clear" w:color="auto" w:fill="FFFFFF"/>
        </w:rPr>
      </w:pPr>
    </w:p>
    <w:p w:rsidR="00E81C30" w:rsidRPr="00E81C30" w:rsidRDefault="00E81C30" w:rsidP="00E81C30">
      <w:pPr>
        <w:pStyle w:val="Web"/>
        <w:shd w:val="clear" w:color="auto" w:fill="FFFFFF"/>
        <w:spacing w:before="0" w:beforeAutospacing="0" w:line="375" w:lineRule="atLeast"/>
        <w:ind w:firstLine="480"/>
        <w:rPr>
          <w:rFonts w:ascii="標楷體" w:eastAsia="標楷體" w:hAnsi="標楷體" w:cs="Arial"/>
          <w:color w:val="202122"/>
          <w:sz w:val="23"/>
          <w:szCs w:val="23"/>
          <w:shd w:val="clear" w:color="auto" w:fill="FFFFFF"/>
        </w:rPr>
      </w:pPr>
      <w:r w:rsidRPr="00E81C30">
        <w:rPr>
          <w:rFonts w:ascii="標楷體" w:eastAsia="標楷體" w:hAnsi="標楷體" w:cs="Arial" w:hint="eastAsia"/>
          <w:color w:val="333333"/>
          <w:shd w:val="clear" w:color="auto" w:fill="FFFFFF"/>
        </w:rPr>
        <w:t>豎井式:</w:t>
      </w:r>
      <w:r w:rsidRPr="00E81C30">
        <w:rPr>
          <w:rFonts w:ascii="標楷體" w:eastAsia="標楷體" w:hAnsi="標楷體" w:hint="eastAsia"/>
          <w:color w:val="212529"/>
          <w:sz w:val="27"/>
          <w:szCs w:val="27"/>
          <w:shd w:val="clear" w:color="auto" w:fill="FFFFFF"/>
        </w:rPr>
        <w:t xml:space="preserve"> </w:t>
      </w:r>
      <w:r w:rsidRPr="00E81C30">
        <w:rPr>
          <w:rFonts w:ascii="標楷體" w:eastAsia="標楷體" w:hAnsi="標楷體" w:hint="eastAsia"/>
          <w:color w:val="212529"/>
          <w:shd w:val="clear" w:color="auto" w:fill="FFFFFF"/>
        </w:rPr>
        <w:t>多用於壓力水頭較小（小於3～5m），穿越道路的倒虹吸（圖8－66）。這種形式構造簡單、管路短。進出口一般用磚石或混凝土砌築成豎井。豎井斷面為矩形或圓形，其尺寸稍大於管身，底部設0.5m深的集沙坑，以沉積泥沙，並便於清淤及檢修管路時排水。管身斷面一般為矩形、圓形或其他形式。豎井式水力條件差，但施工比較容易，一般用於工程規模較小的倒虹吸管。</w:t>
      </w:r>
    </w:p>
    <w:p w:rsidR="00E81C30" w:rsidRPr="00E81C30" w:rsidRDefault="00E81C30" w:rsidP="00E81C30">
      <w:pPr>
        <w:pStyle w:val="Web"/>
        <w:shd w:val="clear" w:color="auto" w:fill="FFFFFF"/>
        <w:spacing w:before="0" w:beforeAutospacing="0" w:line="375" w:lineRule="atLeast"/>
        <w:rPr>
          <w:rFonts w:ascii="標楷體" w:eastAsia="標楷體" w:hAnsi="標楷體"/>
        </w:rPr>
      </w:pPr>
      <w:r w:rsidRPr="00E81C30">
        <w:rPr>
          <w:rFonts w:ascii="標楷體" w:eastAsia="標楷體" w:hAnsi="標楷體" w:hint="eastAsia"/>
        </w:rPr>
        <w:t>水質資料:</w:t>
      </w:r>
      <w:r w:rsidRPr="00E81C30">
        <w:rPr>
          <w:rFonts w:ascii="標楷體" w:eastAsia="標楷體" w:hAnsi="標楷體"/>
        </w:rPr>
        <w:t xml:space="preserve">翁厝圳取水口(東華合纖堤防旁) </w:t>
      </w:r>
      <w:r w:rsidRPr="00E81C30">
        <w:rPr>
          <w:rFonts w:ascii="標楷體" w:eastAsia="標楷體" w:hAnsi="標楷體" w:hint="eastAsia"/>
        </w:rPr>
        <w:t>2020/</w:t>
      </w:r>
      <w:r w:rsidRPr="00E81C30">
        <w:rPr>
          <w:rFonts w:ascii="標楷體" w:eastAsia="標楷體" w:hAnsi="標楷體"/>
        </w:rPr>
        <w:t xml:space="preserve">11/30 </w:t>
      </w:r>
      <w:r w:rsidRPr="00E81C30">
        <w:rPr>
          <w:rFonts w:ascii="標楷體" w:eastAsia="標楷體" w:hAnsi="標楷體" w:hint="eastAsia"/>
        </w:rPr>
        <w:t>天氣</w:t>
      </w:r>
      <w:r w:rsidRPr="00E81C30">
        <w:rPr>
          <w:rFonts w:ascii="標楷體" w:eastAsia="標楷體" w:hAnsi="標楷體"/>
        </w:rPr>
        <w:t>晴</w:t>
      </w:r>
      <w:r w:rsidRPr="00E81C30">
        <w:rPr>
          <w:rFonts w:ascii="標楷體" w:eastAsia="標楷體" w:hAnsi="標楷體" w:hint="eastAsia"/>
        </w:rPr>
        <w:t xml:space="preserve"> 水溫</w:t>
      </w:r>
      <w:r w:rsidRPr="00E81C30">
        <w:rPr>
          <w:rFonts w:ascii="標楷體" w:eastAsia="標楷體" w:hAnsi="標楷體"/>
        </w:rPr>
        <w:t xml:space="preserve">25.9 </w:t>
      </w:r>
      <w:r w:rsidRPr="00E81C30">
        <w:rPr>
          <w:rFonts w:ascii="標楷體" w:eastAsia="標楷體" w:hAnsi="標楷體" w:hint="eastAsia"/>
        </w:rPr>
        <w:t>PH值</w:t>
      </w:r>
      <w:r w:rsidRPr="00E81C30">
        <w:rPr>
          <w:rFonts w:ascii="標楷體" w:eastAsia="標楷體" w:hAnsi="標楷體"/>
        </w:rPr>
        <w:t>8.05 合格</w:t>
      </w:r>
    </w:p>
    <w:p w:rsidR="00E81C30" w:rsidRPr="00E81C30" w:rsidRDefault="00E81C30" w:rsidP="00E81C30">
      <w:pPr>
        <w:pStyle w:val="Web"/>
        <w:shd w:val="clear" w:color="auto" w:fill="FFFFFF"/>
        <w:spacing w:before="0" w:beforeAutospacing="0" w:line="375" w:lineRule="atLeast"/>
        <w:rPr>
          <w:rFonts w:ascii="標楷體" w:eastAsia="標楷體" w:hAnsi="標楷體"/>
        </w:rPr>
      </w:pPr>
      <w:r w:rsidRPr="00E81C30">
        <w:rPr>
          <w:rFonts w:ascii="標楷體" w:eastAsia="標楷體" w:hAnsi="標楷體"/>
        </w:rPr>
        <w:t xml:space="preserve">番子坡圳取水口(義民廟前)  </w:t>
      </w:r>
      <w:r w:rsidRPr="00E81C30">
        <w:rPr>
          <w:rFonts w:ascii="標楷體" w:eastAsia="標楷體" w:hAnsi="標楷體" w:hint="eastAsia"/>
        </w:rPr>
        <w:t>2020/</w:t>
      </w:r>
      <w:r w:rsidRPr="00E81C30">
        <w:rPr>
          <w:rFonts w:ascii="標楷體" w:eastAsia="標楷體" w:hAnsi="標楷體"/>
        </w:rPr>
        <w:t xml:space="preserve">11/30 </w:t>
      </w:r>
      <w:r w:rsidRPr="00E81C30">
        <w:rPr>
          <w:rFonts w:ascii="標楷體" w:eastAsia="標楷體" w:hAnsi="標楷體" w:hint="eastAsia"/>
        </w:rPr>
        <w:t>天氣</w:t>
      </w:r>
      <w:r w:rsidRPr="00E81C30">
        <w:rPr>
          <w:rFonts w:ascii="標楷體" w:eastAsia="標楷體" w:hAnsi="標楷體"/>
        </w:rPr>
        <w:t xml:space="preserve">晴 </w:t>
      </w:r>
      <w:r w:rsidRPr="00E81C30">
        <w:rPr>
          <w:rFonts w:ascii="標楷體" w:eastAsia="標楷體" w:hAnsi="標楷體" w:hint="eastAsia"/>
        </w:rPr>
        <w:t>水溫</w:t>
      </w:r>
      <w:r w:rsidRPr="00E81C30">
        <w:rPr>
          <w:rFonts w:ascii="標楷體" w:eastAsia="標楷體" w:hAnsi="標楷體"/>
        </w:rPr>
        <w:t xml:space="preserve">26 </w:t>
      </w:r>
      <w:r w:rsidRPr="00E81C30">
        <w:rPr>
          <w:rFonts w:ascii="標楷體" w:eastAsia="標楷體" w:hAnsi="標楷體" w:hint="eastAsia"/>
        </w:rPr>
        <w:t>PH值</w:t>
      </w:r>
      <w:r w:rsidRPr="00E81C30">
        <w:rPr>
          <w:rFonts w:ascii="標楷體" w:eastAsia="標楷體" w:hAnsi="標楷體"/>
        </w:rPr>
        <w:t>8.15 合格</w:t>
      </w:r>
    </w:p>
    <w:p w:rsidR="00E81C30" w:rsidRPr="00E81C30" w:rsidRDefault="00E81C30" w:rsidP="00E81C30">
      <w:pPr>
        <w:pStyle w:val="Web"/>
        <w:shd w:val="clear" w:color="auto" w:fill="FFFFFF"/>
        <w:spacing w:before="0" w:beforeAutospacing="0" w:line="375" w:lineRule="atLeast"/>
        <w:rPr>
          <w:rFonts w:ascii="標楷體" w:eastAsia="標楷體" w:hAnsi="標楷體"/>
        </w:rPr>
      </w:pPr>
      <w:r w:rsidRPr="00E81C30">
        <w:rPr>
          <w:rFonts w:ascii="標楷體" w:eastAsia="標楷體" w:hAnsi="標楷體" w:hint="eastAsia"/>
        </w:rPr>
        <w:t>虹吸工水圳入水口 2022/10/30 天氣晴 水溫24 PH值6.79 合格</w:t>
      </w:r>
    </w:p>
    <w:p w:rsidR="00E81C30" w:rsidRPr="00E81C30" w:rsidRDefault="00E81C30" w:rsidP="00E81C30">
      <w:pPr>
        <w:pStyle w:val="Web"/>
        <w:shd w:val="clear" w:color="auto" w:fill="FFFFFF"/>
        <w:spacing w:before="0" w:beforeAutospacing="0" w:line="375" w:lineRule="atLeast"/>
        <w:rPr>
          <w:rFonts w:ascii="標楷體" w:eastAsia="標楷體" w:hAnsi="標楷體"/>
        </w:rPr>
      </w:pPr>
      <w:r w:rsidRPr="00E81C30">
        <w:rPr>
          <w:rFonts w:ascii="標楷體" w:eastAsia="標楷體" w:hAnsi="標楷體" w:hint="eastAsia"/>
        </w:rPr>
        <w:t xml:space="preserve">虹吸工水圳出水口 2022/10/30 天氣晴 水溫25 PH值7.29 合格  </w:t>
      </w:r>
    </w:p>
    <w:p w:rsidR="00357784" w:rsidRDefault="00CF3183" w:rsidP="00357784">
      <w:pPr>
        <w:rPr>
          <w:rFonts w:ascii="標楷體" w:eastAsia="標楷體" w:hAnsi="標楷體"/>
          <w:b/>
          <w:sz w:val="28"/>
          <w:szCs w:val="24"/>
        </w:rPr>
      </w:pPr>
      <w:r>
        <w:rPr>
          <w:rFonts w:ascii="標楷體" w:eastAsia="標楷體" w:hAnsi="標楷體" w:hint="eastAsia"/>
          <w:b/>
          <w:sz w:val="28"/>
          <w:szCs w:val="24"/>
        </w:rPr>
        <w:t>二、水圳水質及水生動植物</w:t>
      </w:r>
    </w:p>
    <w:p w:rsidR="008957B6" w:rsidRPr="001E5161" w:rsidRDefault="002710E9" w:rsidP="008957B6">
      <w:pPr>
        <w:rPr>
          <w:rFonts w:ascii="標楷體" w:eastAsia="標楷體" w:hAnsi="標楷體"/>
          <w:b/>
          <w:sz w:val="56"/>
          <w:szCs w:val="56"/>
        </w:rPr>
      </w:pPr>
      <w:r>
        <w:rPr>
          <w:rFonts w:ascii="標楷體" w:eastAsia="標楷體" w:hAnsi="標楷體" w:hint="eastAsia"/>
          <w:b/>
          <w:sz w:val="28"/>
          <w:szCs w:val="56"/>
        </w:rPr>
        <w:t>(一)</w:t>
      </w:r>
      <w:r w:rsidR="001E5161" w:rsidRPr="001E5161">
        <w:rPr>
          <w:rFonts w:ascii="標楷體" w:eastAsia="標楷體" w:hAnsi="標楷體" w:hint="eastAsia"/>
          <w:b/>
          <w:sz w:val="28"/>
          <w:szCs w:val="56"/>
        </w:rPr>
        <w:t>水生動物</w:t>
      </w:r>
      <w:r w:rsidR="008957B6" w:rsidRPr="001E5161">
        <w:rPr>
          <w:rFonts w:ascii="標楷體" w:eastAsia="標楷體" w:hAnsi="標楷體" w:hint="eastAsia"/>
          <w:b/>
          <w:sz w:val="56"/>
          <w:szCs w:val="56"/>
        </w:rPr>
        <w:t xml:space="preserve">                                                                        </w:t>
      </w:r>
    </w:p>
    <w:tbl>
      <w:tblPr>
        <w:tblStyle w:val="a7"/>
        <w:tblW w:w="8359" w:type="dxa"/>
        <w:tblLook w:val="04A0" w:firstRow="1" w:lastRow="0" w:firstColumn="1" w:lastColumn="0" w:noHBand="0" w:noVBand="1"/>
      </w:tblPr>
      <w:tblGrid>
        <w:gridCol w:w="3576"/>
        <w:gridCol w:w="4783"/>
      </w:tblGrid>
      <w:tr w:rsidR="001E5161" w:rsidTr="001E5161">
        <w:tc>
          <w:tcPr>
            <w:tcW w:w="3576" w:type="dxa"/>
            <w:shd w:val="clear" w:color="auto" w:fill="D9D9D9" w:themeFill="background1" w:themeFillShade="D9"/>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hint="eastAsia"/>
                <w:sz w:val="24"/>
                <w:szCs w:val="24"/>
              </w:rPr>
              <w:lastRenderedPageBreak/>
              <w:t>名稱</w:t>
            </w:r>
          </w:p>
        </w:tc>
        <w:tc>
          <w:tcPr>
            <w:tcW w:w="4783" w:type="dxa"/>
            <w:shd w:val="clear" w:color="auto" w:fill="D9D9D9" w:themeFill="background1" w:themeFillShade="D9"/>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hint="eastAsia"/>
                <w:sz w:val="24"/>
                <w:szCs w:val="24"/>
              </w:rPr>
              <w:t>簡介</w:t>
            </w:r>
          </w:p>
        </w:tc>
      </w:tr>
      <w:tr w:rsidR="001E5161" w:rsidRPr="00CB732D" w:rsidTr="001E5161">
        <w:tc>
          <w:tcPr>
            <w:tcW w:w="3576"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noProof/>
                <w:sz w:val="24"/>
                <w:szCs w:val="24"/>
              </w:rPr>
              <w:drawing>
                <wp:inline distT="0" distB="0" distL="0" distR="0" wp14:anchorId="315ED594" wp14:editId="1E3468FB">
                  <wp:extent cx="1304925" cy="804560"/>
                  <wp:effectExtent l="0" t="0" r="0" b="0"/>
                  <wp:docPr id="7" name="圖片 7" descr="000B-0071台灣石賓-石斑| 盧裕源|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0B-0071台灣石賓-石斑| 盧裕源| Flick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48494" cy="831423"/>
                          </a:xfrm>
                          <a:prstGeom prst="rect">
                            <a:avLst/>
                          </a:prstGeom>
                          <a:noFill/>
                          <a:ln>
                            <a:noFill/>
                          </a:ln>
                        </pic:spPr>
                      </pic:pic>
                    </a:graphicData>
                  </a:graphic>
                </wp:inline>
              </w:drawing>
            </w:r>
            <w:r w:rsidRPr="008957B6">
              <w:rPr>
                <w:rFonts w:ascii="標楷體" w:eastAsia="標楷體" w:hAnsi="標楷體" w:hint="eastAsia"/>
                <w:sz w:val="24"/>
                <w:szCs w:val="24"/>
              </w:rPr>
              <w:t>台灣石賓</w:t>
            </w: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color w:val="202124"/>
                <w:sz w:val="24"/>
                <w:szCs w:val="24"/>
                <w:shd w:val="clear" w:color="auto" w:fill="FFFFFF"/>
              </w:rPr>
              <w:t>體形側扁，頭大且尖，幼體及雌體體色呈黃褐色，體背顏色較深</w:t>
            </w:r>
            <w:r w:rsidRPr="008957B6">
              <w:rPr>
                <w:rFonts w:ascii="標楷體" w:eastAsia="標楷體" w:hAnsi="標楷體" w:cs="Arial" w:hint="eastAsia"/>
                <w:color w:val="202124"/>
                <w:sz w:val="24"/>
                <w:szCs w:val="24"/>
                <w:shd w:val="clear" w:color="auto" w:fill="FFFFFF"/>
              </w:rPr>
              <w:t>。</w:t>
            </w:r>
          </w:p>
        </w:tc>
      </w:tr>
      <w:tr w:rsidR="001E5161" w:rsidRPr="00CB732D" w:rsidTr="001E5161">
        <w:tc>
          <w:tcPr>
            <w:tcW w:w="3576" w:type="dxa"/>
          </w:tcPr>
          <w:p w:rsidR="001E5161" w:rsidRPr="008957B6" w:rsidRDefault="001E5161" w:rsidP="008957B6">
            <w:pPr>
              <w:jc w:val="center"/>
              <w:rPr>
                <w:rFonts w:ascii="標楷體" w:eastAsia="標楷體" w:hAnsi="標楷體" w:cs="Arial"/>
                <w:color w:val="343434"/>
                <w:sz w:val="24"/>
                <w:szCs w:val="24"/>
                <w:shd w:val="clear" w:color="auto" w:fill="FFFFFF"/>
              </w:rPr>
            </w:pPr>
            <w:r w:rsidRPr="008957B6">
              <w:rPr>
                <w:rFonts w:ascii="標楷體" w:eastAsia="標楷體" w:hAnsi="標楷體"/>
                <w:noProof/>
                <w:sz w:val="24"/>
                <w:szCs w:val="24"/>
              </w:rPr>
              <w:drawing>
                <wp:inline distT="0" distB="0" distL="0" distR="0" wp14:anchorId="5BAC3355" wp14:editId="783A2F06">
                  <wp:extent cx="1276350" cy="847456"/>
                  <wp:effectExtent l="0" t="0" r="0" b="0"/>
                  <wp:docPr id="25" name="圖片 25" descr="高屏水系才有的中間鰍鮀~!!! @ ╮小青蛇的小秘密╭ :: 隨意窩Xuite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高屏水系才有的中間鰍鮀~!!! @ ╮小青蛇的小秘密╭ :: 隨意窩Xuite日誌"/>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08539" cy="868828"/>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中間鰍鮀</w:t>
            </w:r>
          </w:p>
          <w:p w:rsidR="001E5161" w:rsidRPr="008957B6" w:rsidRDefault="001E5161" w:rsidP="008957B6">
            <w:pPr>
              <w:jc w:val="center"/>
              <w:rPr>
                <w:rFonts w:ascii="標楷體" w:eastAsia="標楷體" w:hAnsi="標楷體"/>
                <w:sz w:val="24"/>
                <w:szCs w:val="24"/>
              </w:rPr>
            </w:pP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color w:val="202124"/>
                <w:sz w:val="24"/>
                <w:szCs w:val="24"/>
                <w:shd w:val="clear" w:color="auto" w:fill="FFFFFF"/>
              </w:rPr>
              <w:t>棲息於水流湍急且為高溶氧的溪流底層。主要以小型無脊椎動物為食</w:t>
            </w:r>
            <w:r w:rsidRPr="008957B6">
              <w:rPr>
                <w:rFonts w:ascii="標楷體" w:eastAsia="標楷體" w:hAnsi="標楷體" w:cs="Arial" w:hint="eastAsia"/>
                <w:color w:val="202124"/>
                <w:sz w:val="24"/>
                <w:szCs w:val="24"/>
                <w:shd w:val="clear" w:color="auto" w:fill="FFFFFF"/>
              </w:rPr>
              <w:t>。</w:t>
            </w:r>
          </w:p>
        </w:tc>
      </w:tr>
      <w:tr w:rsidR="001E5161" w:rsidTr="001E5161">
        <w:tc>
          <w:tcPr>
            <w:tcW w:w="3576" w:type="dxa"/>
          </w:tcPr>
          <w:p w:rsidR="001E5161" w:rsidRPr="008957B6" w:rsidRDefault="001E5161" w:rsidP="008957B6">
            <w:pPr>
              <w:jc w:val="center"/>
              <w:rPr>
                <w:rFonts w:ascii="標楷體" w:eastAsia="標楷體" w:hAnsi="標楷體" w:cs="Arial"/>
                <w:color w:val="343434"/>
                <w:sz w:val="24"/>
                <w:szCs w:val="24"/>
                <w:shd w:val="clear" w:color="auto" w:fill="FFFFFF"/>
              </w:rPr>
            </w:pPr>
            <w:r w:rsidRPr="008957B6">
              <w:rPr>
                <w:rFonts w:ascii="標楷體" w:eastAsia="標楷體" w:hAnsi="標楷體"/>
                <w:noProof/>
                <w:sz w:val="24"/>
                <w:szCs w:val="24"/>
              </w:rPr>
              <w:drawing>
                <wp:inline distT="0" distB="0" distL="0" distR="0" wp14:anchorId="6B2AEFA4" wp14:editId="69384729">
                  <wp:extent cx="1485811" cy="990600"/>
                  <wp:effectExtent l="0" t="0" r="635" b="0"/>
                  <wp:docPr id="30" name="圖片 30" descr="台灣原生淡水系溪流霸主~ 何氏棘魞~!!! @ ╮小青蛇的小秘密╭ :: 隨意窩Xuite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台灣原生淡水系溪流霸主~ 何氏棘魞~!!! @ ╮小青蛇的小秘密╭ :: 隨意窩Xuite日誌"/>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6441" cy="1051024"/>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何氏棘</w:t>
            </w:r>
          </w:p>
          <w:p w:rsidR="001E5161" w:rsidRPr="008957B6" w:rsidRDefault="001E5161" w:rsidP="008957B6">
            <w:pPr>
              <w:jc w:val="center"/>
              <w:rPr>
                <w:rFonts w:ascii="標楷體" w:eastAsia="標楷體" w:hAnsi="標楷體"/>
                <w:sz w:val="24"/>
                <w:szCs w:val="24"/>
              </w:rPr>
            </w:pP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color w:val="202124"/>
                <w:sz w:val="24"/>
                <w:szCs w:val="24"/>
                <w:shd w:val="clear" w:color="auto" w:fill="FFFFFF"/>
              </w:rPr>
              <w:t>棲息於水流稍急河底為礫石之河段，</w:t>
            </w:r>
            <w:r w:rsidRPr="008957B6">
              <w:rPr>
                <w:rFonts w:ascii="標楷體" w:eastAsia="標楷體" w:hAnsi="標楷體" w:cs="Arial" w:hint="eastAsia"/>
                <w:color w:val="202124"/>
                <w:sz w:val="24"/>
                <w:szCs w:val="24"/>
                <w:shd w:val="clear" w:color="auto" w:fill="FFFFFF"/>
              </w:rPr>
              <w:t>以</w:t>
            </w:r>
            <w:r w:rsidRPr="008957B6">
              <w:rPr>
                <w:rFonts w:ascii="標楷體" w:eastAsia="標楷體" w:hAnsi="標楷體" w:cs="Arial"/>
                <w:color w:val="202124"/>
                <w:sz w:val="24"/>
                <w:szCs w:val="24"/>
                <w:shd w:val="clear" w:color="auto" w:fill="FFFFFF"/>
              </w:rPr>
              <w:t>水生昆蟲、小魚、蝦、藻類和水生植物碎屑為食</w:t>
            </w:r>
            <w:r w:rsidRPr="008957B6">
              <w:rPr>
                <w:rFonts w:ascii="標楷體" w:eastAsia="標楷體" w:hAnsi="標楷體" w:cs="Arial" w:hint="eastAsia"/>
                <w:color w:val="202124"/>
                <w:sz w:val="24"/>
                <w:szCs w:val="24"/>
                <w:shd w:val="clear" w:color="auto" w:fill="FFFFFF"/>
              </w:rPr>
              <w:t>。</w:t>
            </w:r>
          </w:p>
        </w:tc>
      </w:tr>
      <w:tr w:rsidR="001E5161" w:rsidTr="001E5161">
        <w:tc>
          <w:tcPr>
            <w:tcW w:w="3576" w:type="dxa"/>
          </w:tcPr>
          <w:p w:rsidR="001E5161" w:rsidRPr="008957B6" w:rsidRDefault="001E5161" w:rsidP="008957B6">
            <w:pPr>
              <w:jc w:val="center"/>
              <w:rPr>
                <w:rFonts w:ascii="標楷體" w:eastAsia="標楷體" w:hAnsi="標楷體" w:cs="Arial"/>
                <w:color w:val="343434"/>
                <w:sz w:val="24"/>
                <w:szCs w:val="24"/>
                <w:shd w:val="clear" w:color="auto" w:fill="FFFFFF"/>
              </w:rPr>
            </w:pPr>
            <w:r w:rsidRPr="008957B6">
              <w:rPr>
                <w:rFonts w:ascii="標楷體" w:eastAsia="標楷體" w:hAnsi="標楷體"/>
                <w:noProof/>
                <w:sz w:val="24"/>
                <w:szCs w:val="24"/>
              </w:rPr>
              <w:drawing>
                <wp:inline distT="0" distB="0" distL="0" distR="0" wp14:anchorId="2F0ECEFB" wp14:editId="662739EA">
                  <wp:extent cx="1588082" cy="1009650"/>
                  <wp:effectExtent l="0" t="0" r="0" b="0"/>
                  <wp:docPr id="31" name="圖片 31" descr="羅漢魚不吃飼料了，都有什麼原因？ - 淘寶海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羅漢魚不吃飼料了，都有什麼原因？ - 淘寶海外"/>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0049" cy="1036331"/>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羅漢魚</w:t>
            </w:r>
          </w:p>
          <w:p w:rsidR="001E5161" w:rsidRPr="008957B6" w:rsidRDefault="001E5161" w:rsidP="008957B6">
            <w:pPr>
              <w:jc w:val="center"/>
              <w:rPr>
                <w:rFonts w:ascii="標楷體" w:eastAsia="標楷體" w:hAnsi="標楷體"/>
                <w:sz w:val="24"/>
                <w:szCs w:val="24"/>
              </w:rPr>
            </w:pP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hint="eastAsia"/>
                <w:color w:val="202124"/>
                <w:sz w:val="24"/>
                <w:szCs w:val="24"/>
                <w:shd w:val="clear" w:color="auto" w:fill="FFFFFF"/>
              </w:rPr>
              <w:t>是</w:t>
            </w:r>
            <w:r w:rsidRPr="008957B6">
              <w:rPr>
                <w:rFonts w:ascii="標楷體" w:eastAsia="標楷體" w:hAnsi="標楷體" w:cs="Arial"/>
                <w:color w:val="202124"/>
                <w:sz w:val="24"/>
                <w:szCs w:val="24"/>
                <w:shd w:val="clear" w:color="auto" w:fill="FFFFFF"/>
              </w:rPr>
              <w:t>經人工反覆改良而成的品種。</w:t>
            </w:r>
            <w:r w:rsidRPr="008957B6">
              <w:rPr>
                <w:rFonts w:ascii="標楷體" w:eastAsia="標楷體" w:hAnsi="標楷體" w:cs="Arial"/>
                <w:color w:val="000000" w:themeColor="text1"/>
                <w:sz w:val="24"/>
                <w:szCs w:val="24"/>
                <w:shd w:val="clear" w:color="auto" w:fill="FFFFFF"/>
              </w:rPr>
              <w:t>屬慈鯛科，因其色彩生動和形狀獨特的頭而被命名。</w:t>
            </w:r>
          </w:p>
        </w:tc>
      </w:tr>
      <w:tr w:rsidR="001E5161" w:rsidRPr="00CB732D" w:rsidTr="001E5161">
        <w:tc>
          <w:tcPr>
            <w:tcW w:w="3576" w:type="dxa"/>
          </w:tcPr>
          <w:p w:rsidR="001E5161" w:rsidRPr="008957B6" w:rsidRDefault="001E5161" w:rsidP="008957B6">
            <w:pPr>
              <w:jc w:val="center"/>
              <w:rPr>
                <w:rFonts w:ascii="標楷體" w:eastAsia="標楷體" w:hAnsi="標楷體" w:cs="Arial"/>
                <w:color w:val="343434"/>
                <w:sz w:val="24"/>
                <w:szCs w:val="24"/>
                <w:shd w:val="clear" w:color="auto" w:fill="FFFFFF"/>
              </w:rPr>
            </w:pPr>
            <w:r w:rsidRPr="008957B6">
              <w:rPr>
                <w:rFonts w:ascii="標楷體" w:eastAsia="標楷體" w:hAnsi="標楷體"/>
                <w:noProof/>
                <w:sz w:val="24"/>
                <w:szCs w:val="24"/>
              </w:rPr>
              <w:drawing>
                <wp:inline distT="0" distB="0" distL="0" distR="0" wp14:anchorId="09E5B1D5" wp14:editId="4BE3FA77">
                  <wp:extent cx="1517016" cy="1038225"/>
                  <wp:effectExtent l="0" t="0" r="6985" b="0"/>
                  <wp:docPr id="32" name="圖片 32" descr="溪哥分類@ 福田家族:: 隨意窩Xuite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溪哥分類@ 福田家族:: 隨意窩Xuite日誌"/>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8604" cy="1087219"/>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粗首蠟（溪哥）</w:t>
            </w:r>
          </w:p>
          <w:p w:rsidR="001E5161" w:rsidRPr="008957B6" w:rsidRDefault="001E5161" w:rsidP="008957B6">
            <w:pPr>
              <w:jc w:val="center"/>
              <w:rPr>
                <w:rFonts w:ascii="標楷體" w:eastAsia="標楷體" w:hAnsi="標楷體"/>
                <w:sz w:val="24"/>
                <w:szCs w:val="24"/>
              </w:rPr>
            </w:pP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color w:val="000000" w:themeColor="text1"/>
                <w:sz w:val="24"/>
                <w:szCs w:val="24"/>
                <w:shd w:val="clear" w:color="auto" w:fill="FFFFFF"/>
              </w:rPr>
              <w:t>棲息於河川的中、下游及溝渠中水流較緩的潭區或淺灘以水生昆蟲、魚及蝦等為食。</w:t>
            </w:r>
          </w:p>
        </w:tc>
      </w:tr>
      <w:tr w:rsidR="001E5161" w:rsidRPr="00CB732D" w:rsidTr="001E5161">
        <w:tc>
          <w:tcPr>
            <w:tcW w:w="3576" w:type="dxa"/>
          </w:tcPr>
          <w:p w:rsidR="001E5161" w:rsidRPr="008957B6" w:rsidRDefault="001E5161" w:rsidP="008957B6">
            <w:pPr>
              <w:jc w:val="center"/>
              <w:rPr>
                <w:rFonts w:ascii="標楷體" w:eastAsia="標楷體" w:hAnsi="標楷體" w:cs="Arial"/>
                <w:color w:val="343434"/>
                <w:sz w:val="24"/>
                <w:szCs w:val="24"/>
                <w:shd w:val="clear" w:color="auto" w:fill="FFFFFF"/>
              </w:rPr>
            </w:pPr>
            <w:r w:rsidRPr="008957B6">
              <w:rPr>
                <w:rFonts w:ascii="標楷體" w:eastAsia="標楷體" w:hAnsi="標楷體"/>
                <w:noProof/>
                <w:sz w:val="24"/>
                <w:szCs w:val="24"/>
              </w:rPr>
              <w:drawing>
                <wp:inline distT="0" distB="0" distL="0" distR="0" wp14:anchorId="040C8904" wp14:editId="6FF11380">
                  <wp:extent cx="1285875" cy="859136"/>
                  <wp:effectExtent l="0" t="0" r="0" b="0"/>
                  <wp:docPr id="21" name="圖片 21" descr="鰕虎的榮耀-極樂吻鰕虎@ 蝦虎部落:: 隨意窩Xuite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鰕虎的榮耀-極樂吻鰕虎@ 蝦虎部落:: 隨意窩Xuite日誌"/>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6866" cy="926611"/>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極樂吻蝦虎</w:t>
            </w:r>
          </w:p>
          <w:p w:rsidR="001E5161" w:rsidRPr="008957B6" w:rsidRDefault="001E5161" w:rsidP="008957B6">
            <w:pPr>
              <w:jc w:val="center"/>
              <w:rPr>
                <w:rFonts w:ascii="標楷體" w:eastAsia="標楷體" w:hAnsi="標楷體"/>
                <w:sz w:val="24"/>
                <w:szCs w:val="24"/>
              </w:rPr>
            </w:pPr>
          </w:p>
        </w:tc>
        <w:tc>
          <w:tcPr>
            <w:tcW w:w="4783" w:type="dxa"/>
          </w:tcPr>
          <w:p w:rsidR="001E5161" w:rsidRPr="008957B6" w:rsidRDefault="001E5161" w:rsidP="008957B6">
            <w:pPr>
              <w:jc w:val="center"/>
              <w:rPr>
                <w:rFonts w:ascii="標楷體" w:eastAsia="標楷體" w:hAnsi="標楷體"/>
                <w:sz w:val="24"/>
                <w:szCs w:val="24"/>
              </w:rPr>
            </w:pPr>
            <w:r w:rsidRPr="008957B6">
              <w:rPr>
                <w:rFonts w:ascii="標楷體" w:eastAsia="標楷體" w:hAnsi="標楷體" w:cs="Arial"/>
                <w:color w:val="000000" w:themeColor="text1"/>
                <w:sz w:val="24"/>
                <w:szCs w:val="24"/>
                <w:shd w:val="clear" w:color="auto" w:fill="FFFFFF"/>
              </w:rPr>
              <w:t>臺灣水域中分佈最廣的種類。屬小型魚類，臉頰具蠕蟲狀斑紋</w:t>
            </w:r>
            <w:r w:rsidRPr="008957B6">
              <w:rPr>
                <w:rFonts w:ascii="標楷體" w:eastAsia="標楷體" w:hAnsi="標楷體" w:cs="Arial" w:hint="eastAsia"/>
                <w:color w:val="000000" w:themeColor="text1"/>
                <w:sz w:val="24"/>
                <w:szCs w:val="24"/>
                <w:shd w:val="clear" w:color="auto" w:fill="FFFFFF"/>
              </w:rPr>
              <w:t>。</w:t>
            </w:r>
          </w:p>
        </w:tc>
      </w:tr>
    </w:tbl>
    <w:p w:rsidR="008957B6" w:rsidRDefault="008957B6" w:rsidP="008957B6">
      <w:pPr>
        <w:jc w:val="center"/>
        <w:rPr>
          <w:noProof/>
        </w:rPr>
      </w:pPr>
    </w:p>
    <w:p w:rsidR="008957B6" w:rsidRPr="002710E9" w:rsidRDefault="002710E9" w:rsidP="008957B6">
      <w:pPr>
        <w:rPr>
          <w:rFonts w:ascii="標楷體" w:eastAsia="標楷體" w:hAnsi="標楷體"/>
          <w:b/>
          <w:noProof/>
        </w:rPr>
      </w:pPr>
      <w:r w:rsidRPr="002710E9">
        <w:rPr>
          <w:rFonts w:ascii="標楷體" w:eastAsia="標楷體" w:hAnsi="標楷體" w:hint="eastAsia"/>
          <w:b/>
          <w:noProof/>
        </w:rPr>
        <w:t>(二)</w:t>
      </w:r>
      <w:r w:rsidR="00FF254C" w:rsidRPr="00FF254C">
        <w:rPr>
          <w:rFonts w:ascii="標楷體" w:eastAsia="標楷體" w:hAnsi="標楷體" w:hint="eastAsia"/>
          <w:noProof/>
          <w:szCs w:val="24"/>
        </w:rPr>
        <w:t xml:space="preserve"> </w:t>
      </w:r>
      <w:r w:rsidR="00FF254C" w:rsidRPr="00FF254C">
        <w:rPr>
          <w:rFonts w:ascii="標楷體" w:eastAsia="標楷體" w:hAnsi="標楷體" w:hint="eastAsia"/>
          <w:b/>
          <w:noProof/>
          <w:szCs w:val="24"/>
        </w:rPr>
        <w:t>水生植物</w:t>
      </w:r>
    </w:p>
    <w:p w:rsidR="008957B6" w:rsidRDefault="008957B6" w:rsidP="008957B6">
      <w:pPr>
        <w:rPr>
          <w:noProof/>
        </w:rPr>
      </w:pPr>
    </w:p>
    <w:tbl>
      <w:tblPr>
        <w:tblStyle w:val="a7"/>
        <w:tblW w:w="9209" w:type="dxa"/>
        <w:tblLayout w:type="fixed"/>
        <w:tblLook w:val="04A0" w:firstRow="1" w:lastRow="0" w:firstColumn="1" w:lastColumn="0" w:noHBand="0" w:noVBand="1"/>
      </w:tblPr>
      <w:tblGrid>
        <w:gridCol w:w="3539"/>
        <w:gridCol w:w="1065"/>
        <w:gridCol w:w="3755"/>
        <w:gridCol w:w="850"/>
      </w:tblGrid>
      <w:tr w:rsidR="004578B9" w:rsidTr="004578B9">
        <w:trPr>
          <w:gridAfter w:val="1"/>
          <w:wAfter w:w="850" w:type="dxa"/>
          <w:trHeight w:val="945"/>
        </w:trPr>
        <w:tc>
          <w:tcPr>
            <w:tcW w:w="3539" w:type="dxa"/>
          </w:tcPr>
          <w:p w:rsidR="004578B9" w:rsidRPr="008957B6" w:rsidRDefault="004578B9" w:rsidP="001B6C75">
            <w:pPr>
              <w:widowControl/>
              <w:jc w:val="center"/>
              <w:rPr>
                <w:rFonts w:ascii="標楷體" w:eastAsia="標楷體" w:hAnsi="標楷體" w:cs="Arial"/>
                <w:color w:val="343434"/>
                <w:sz w:val="24"/>
                <w:szCs w:val="24"/>
                <w:shd w:val="clear" w:color="auto" w:fill="FFFFFF"/>
              </w:rPr>
            </w:pPr>
            <w:r>
              <w:rPr>
                <w:noProof/>
              </w:rPr>
              <w:lastRenderedPageBreak/>
              <w:drawing>
                <wp:inline distT="0" distB="0" distL="0" distR="0" wp14:anchorId="7F9855F5" wp14:editId="1226A552">
                  <wp:extent cx="1121343" cy="1992979"/>
                  <wp:effectExtent l="2223" t="0" r="5397" b="5398"/>
                  <wp:docPr id="23" name="圖片 23" descr="南美豬屎豆＠木花園｜PChome Online 個人新聞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南美豬屎豆＠木花園｜PChome Online 個人新聞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162781" cy="2066627"/>
                          </a:xfrm>
                          <a:prstGeom prst="rect">
                            <a:avLst/>
                          </a:prstGeom>
                          <a:noFill/>
                          <a:ln>
                            <a:noFill/>
                          </a:ln>
                        </pic:spPr>
                      </pic:pic>
                    </a:graphicData>
                  </a:graphic>
                </wp:inline>
              </w:drawing>
            </w:r>
            <w:r w:rsidRPr="008957B6">
              <w:rPr>
                <w:rFonts w:ascii="標楷體" w:eastAsia="標楷體" w:hAnsi="標楷體" w:cs="Arial" w:hint="eastAsia"/>
                <w:color w:val="343434"/>
                <w:sz w:val="24"/>
                <w:szCs w:val="24"/>
                <w:shd w:val="clear" w:color="auto" w:fill="FFFFFF"/>
              </w:rPr>
              <w:t>光萼野百合</w:t>
            </w:r>
          </w:p>
          <w:p w:rsidR="004578B9" w:rsidRPr="008957B6" w:rsidRDefault="004578B9" w:rsidP="001B6C75">
            <w:pPr>
              <w:jc w:val="center"/>
              <w:rPr>
                <w:rFonts w:ascii="標楷體" w:eastAsia="標楷體" w:hAnsi="標楷體"/>
                <w:noProof/>
                <w:sz w:val="24"/>
                <w:szCs w:val="24"/>
              </w:rPr>
            </w:pPr>
          </w:p>
        </w:tc>
        <w:tc>
          <w:tcPr>
            <w:tcW w:w="4820"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202124"/>
                <w:sz w:val="24"/>
                <w:szCs w:val="24"/>
                <w:shd w:val="clear" w:color="auto" w:fill="FFFFFF"/>
              </w:rPr>
              <w:t>原產南美洲</w:t>
            </w:r>
            <w:r w:rsidRPr="004578B9">
              <w:rPr>
                <w:rFonts w:ascii="標楷體" w:eastAsia="標楷體" w:hAnsi="標楷體" w:cs="Arial" w:hint="eastAsia"/>
                <w:color w:val="202124"/>
                <w:sz w:val="24"/>
                <w:szCs w:val="24"/>
                <w:shd w:val="clear" w:color="auto" w:fill="FFFFFF"/>
              </w:rPr>
              <w:t>，</w:t>
            </w:r>
            <w:r w:rsidRPr="004578B9">
              <w:rPr>
                <w:rFonts w:ascii="標楷體" w:eastAsia="標楷體" w:hAnsi="標楷體" w:cs="Arial"/>
                <w:color w:val="202124"/>
                <w:sz w:val="24"/>
                <w:szCs w:val="24"/>
                <w:shd w:val="clear" w:color="auto" w:fill="FFFFFF"/>
              </w:rPr>
              <w:t> </w:t>
            </w:r>
            <w:r w:rsidRPr="004578B9">
              <w:rPr>
                <w:rFonts w:ascii="標楷體" w:eastAsia="標楷體" w:hAnsi="標楷體" w:cs="Arial"/>
                <w:color w:val="000000" w:themeColor="text1"/>
                <w:sz w:val="24"/>
                <w:szCs w:val="24"/>
                <w:shd w:val="clear" w:color="auto" w:fill="FFFFFF"/>
              </w:rPr>
              <w:t>草本或亞灌木，莖枝圓柱形，具小溝紋，被短柔毛</w:t>
            </w:r>
          </w:p>
        </w:tc>
      </w:tr>
      <w:tr w:rsidR="004578B9" w:rsidRPr="009B5E5F" w:rsidTr="004578B9">
        <w:trPr>
          <w:gridAfter w:val="1"/>
          <w:wAfter w:w="850" w:type="dxa"/>
          <w:trHeight w:val="914"/>
        </w:trPr>
        <w:tc>
          <w:tcPr>
            <w:tcW w:w="3539" w:type="dxa"/>
          </w:tcPr>
          <w:p w:rsidR="004578B9" w:rsidRPr="008957B6" w:rsidRDefault="004578B9" w:rsidP="001B6C75">
            <w:pPr>
              <w:widowControl/>
              <w:jc w:val="center"/>
              <w:rPr>
                <w:rFonts w:ascii="標楷體" w:eastAsia="標楷體" w:hAnsi="標楷體" w:cs="Arial"/>
                <w:color w:val="343434"/>
                <w:sz w:val="24"/>
                <w:szCs w:val="24"/>
                <w:shd w:val="clear" w:color="auto" w:fill="FFFFFF"/>
              </w:rPr>
            </w:pPr>
            <w:r>
              <w:rPr>
                <w:noProof/>
              </w:rPr>
              <w:drawing>
                <wp:inline distT="0" distB="0" distL="0" distR="0" wp14:anchorId="6FA10471" wp14:editId="0F345219">
                  <wp:extent cx="2124075" cy="1381932"/>
                  <wp:effectExtent l="0" t="0" r="0" b="8890"/>
                  <wp:docPr id="24" name="圖片 24" descr="象草@ 浮雲悠悠:: 隨意窩Xuite日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象草@ 浮雲悠悠:: 隨意窩Xuite日誌"/>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81115" cy="1419043"/>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象草</w:t>
            </w:r>
          </w:p>
          <w:p w:rsidR="004578B9" w:rsidRPr="008957B6" w:rsidRDefault="004578B9" w:rsidP="001B6C75">
            <w:pPr>
              <w:jc w:val="center"/>
              <w:rPr>
                <w:rFonts w:ascii="標楷體" w:eastAsia="標楷體" w:hAnsi="標楷體"/>
                <w:noProof/>
                <w:sz w:val="24"/>
                <w:szCs w:val="24"/>
              </w:rPr>
            </w:pPr>
          </w:p>
        </w:tc>
        <w:tc>
          <w:tcPr>
            <w:tcW w:w="4820"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000000" w:themeColor="text1"/>
                <w:sz w:val="24"/>
                <w:szCs w:val="24"/>
                <w:shd w:val="clear" w:color="auto" w:fill="FFFFFF"/>
              </w:rPr>
              <w:t>多年生草本，生長在平地至海</w:t>
            </w:r>
            <w:r w:rsidRPr="004578B9">
              <w:rPr>
                <w:rFonts w:ascii="標楷體" w:eastAsia="標楷體" w:hAnsi="標楷體" w:cs="Arial" w:hint="eastAsia"/>
                <w:color w:val="000000" w:themeColor="text1"/>
                <w:sz w:val="24"/>
                <w:szCs w:val="24"/>
                <w:shd w:val="clear" w:color="auto" w:fill="FFFFFF"/>
              </w:rPr>
              <w:t>拔</w:t>
            </w:r>
            <w:r w:rsidRPr="004578B9">
              <w:rPr>
                <w:rFonts w:ascii="標楷體" w:eastAsia="標楷體" w:hAnsi="標楷體" w:cs="Arial"/>
                <w:color w:val="000000" w:themeColor="text1"/>
                <w:sz w:val="24"/>
                <w:szCs w:val="24"/>
                <w:shd w:val="clear" w:color="auto" w:fill="FFFFFF"/>
              </w:rPr>
              <w:t>1,500 公尺山區之河床、耕地、路旁、荒廢地，花期5~9 月。</w:t>
            </w:r>
          </w:p>
        </w:tc>
      </w:tr>
      <w:tr w:rsidR="004578B9" w:rsidTr="004578B9">
        <w:trPr>
          <w:gridAfter w:val="1"/>
          <w:wAfter w:w="850" w:type="dxa"/>
          <w:trHeight w:val="945"/>
        </w:trPr>
        <w:tc>
          <w:tcPr>
            <w:tcW w:w="3539" w:type="dxa"/>
          </w:tcPr>
          <w:p w:rsidR="004578B9" w:rsidRPr="008957B6" w:rsidRDefault="004578B9" w:rsidP="001B6C75">
            <w:pPr>
              <w:widowControl/>
              <w:jc w:val="center"/>
              <w:rPr>
                <w:rFonts w:ascii="標楷體" w:eastAsia="標楷體" w:hAnsi="標楷體" w:cs="Arial"/>
                <w:color w:val="343434"/>
                <w:sz w:val="24"/>
                <w:szCs w:val="24"/>
                <w:shd w:val="clear" w:color="auto" w:fill="FFFFFF"/>
              </w:rPr>
            </w:pPr>
            <w:r>
              <w:rPr>
                <w:noProof/>
              </w:rPr>
              <w:drawing>
                <wp:inline distT="0" distB="0" distL="0" distR="0" wp14:anchorId="653E440C" wp14:editId="20C57EB1">
                  <wp:extent cx="2924175" cy="2194187"/>
                  <wp:effectExtent l="0" t="0" r="0" b="0"/>
                  <wp:docPr id="26" name="圖片 26" descr="愛麗絲仙境！晨曦紫花霍香薊- 健行筆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愛麗絲仙境！晨曦紫花霍香薊- 健行筆記"/>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8216" cy="2227234"/>
                          </a:xfrm>
                          <a:prstGeom prst="rect">
                            <a:avLst/>
                          </a:prstGeom>
                          <a:noFill/>
                          <a:ln>
                            <a:noFill/>
                          </a:ln>
                        </pic:spPr>
                      </pic:pic>
                    </a:graphicData>
                  </a:graphic>
                </wp:inline>
              </w:drawing>
            </w:r>
            <w:r w:rsidRPr="008957B6">
              <w:rPr>
                <w:rFonts w:ascii="標楷體" w:eastAsia="標楷體" w:hAnsi="標楷體" w:cs="Arial" w:hint="eastAsia"/>
                <w:color w:val="343434"/>
                <w:sz w:val="24"/>
                <w:szCs w:val="24"/>
                <w:shd w:val="clear" w:color="auto" w:fill="FFFFFF"/>
              </w:rPr>
              <w:t>紫花霍香薊</w:t>
            </w:r>
          </w:p>
          <w:p w:rsidR="004578B9" w:rsidRPr="008957B6" w:rsidRDefault="004578B9" w:rsidP="001B6C75">
            <w:pPr>
              <w:jc w:val="center"/>
              <w:rPr>
                <w:rFonts w:ascii="標楷體" w:eastAsia="標楷體" w:hAnsi="標楷體"/>
                <w:noProof/>
                <w:sz w:val="24"/>
                <w:szCs w:val="24"/>
              </w:rPr>
            </w:pPr>
          </w:p>
        </w:tc>
        <w:tc>
          <w:tcPr>
            <w:tcW w:w="4820"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000000" w:themeColor="text1"/>
                <w:sz w:val="24"/>
                <w:szCs w:val="24"/>
                <w:shd w:val="clear" w:color="auto" w:fill="FFFFFF"/>
              </w:rPr>
              <w:t>原產地是墨西哥熱帶低海拔的植物，屬於一年生植物。 全年都能開花，但夏季較少，</w:t>
            </w:r>
          </w:p>
        </w:tc>
      </w:tr>
      <w:tr w:rsidR="004578B9" w:rsidTr="004578B9">
        <w:trPr>
          <w:gridAfter w:val="1"/>
          <w:wAfter w:w="850" w:type="dxa"/>
          <w:trHeight w:val="914"/>
        </w:trPr>
        <w:tc>
          <w:tcPr>
            <w:tcW w:w="3539" w:type="dxa"/>
          </w:tcPr>
          <w:p w:rsidR="004578B9" w:rsidRPr="008957B6" w:rsidRDefault="004578B9" w:rsidP="001B6C75">
            <w:pPr>
              <w:widowControl/>
              <w:jc w:val="center"/>
              <w:rPr>
                <w:rFonts w:ascii="標楷體" w:eastAsia="標楷體" w:hAnsi="標楷體" w:cs="Arial"/>
                <w:color w:val="343434"/>
                <w:sz w:val="24"/>
                <w:szCs w:val="24"/>
                <w:shd w:val="clear" w:color="auto" w:fill="FFFFFF"/>
              </w:rPr>
            </w:pPr>
            <w:r>
              <w:rPr>
                <w:noProof/>
              </w:rPr>
              <w:drawing>
                <wp:inline distT="0" distB="0" distL="0" distR="0" wp14:anchorId="539A0937" wp14:editId="576076AB">
                  <wp:extent cx="2657475" cy="1679865"/>
                  <wp:effectExtent l="0" t="0" r="0" b="0"/>
                  <wp:docPr id="27" name="圖片 27" descr="專題文章:山芙蓉| 中央研究院數位典藏資源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專題文章:山芙蓉| 中央研究院數位典藏資源網"/>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7810" cy="1718005"/>
                          </a:xfrm>
                          <a:prstGeom prst="rect">
                            <a:avLst/>
                          </a:prstGeom>
                          <a:noFill/>
                          <a:ln>
                            <a:noFill/>
                          </a:ln>
                        </pic:spPr>
                      </pic:pic>
                    </a:graphicData>
                  </a:graphic>
                </wp:inline>
              </w:drawing>
            </w:r>
            <w:r w:rsidRPr="008957B6">
              <w:rPr>
                <w:rFonts w:ascii="標楷體" w:eastAsia="標楷體" w:hAnsi="標楷體" w:cs="Arial"/>
                <w:color w:val="343434"/>
                <w:sz w:val="24"/>
                <w:szCs w:val="24"/>
                <w:shd w:val="clear" w:color="auto" w:fill="FFFFFF"/>
              </w:rPr>
              <w:t>山芙蓉</w:t>
            </w:r>
          </w:p>
          <w:p w:rsidR="004578B9" w:rsidRPr="008957B6" w:rsidRDefault="004578B9" w:rsidP="001B6C75">
            <w:pPr>
              <w:jc w:val="center"/>
              <w:rPr>
                <w:rFonts w:ascii="標楷體" w:eastAsia="標楷體" w:hAnsi="標楷體"/>
                <w:noProof/>
                <w:sz w:val="24"/>
                <w:szCs w:val="24"/>
              </w:rPr>
            </w:pPr>
          </w:p>
        </w:tc>
        <w:tc>
          <w:tcPr>
            <w:tcW w:w="4820"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000000" w:themeColor="text1"/>
                <w:sz w:val="24"/>
                <w:szCs w:val="24"/>
                <w:shd w:val="clear" w:color="auto" w:fill="FFFFFF"/>
              </w:rPr>
              <w:t>是台灣原生植物，為台灣特有種，分佈在台灣中低海拔山區。屬於錦葵科木槿屬。</w:t>
            </w:r>
          </w:p>
        </w:tc>
      </w:tr>
      <w:tr w:rsidR="004578B9" w:rsidTr="004578B9">
        <w:trPr>
          <w:trHeight w:val="945"/>
        </w:trPr>
        <w:tc>
          <w:tcPr>
            <w:tcW w:w="4604" w:type="dxa"/>
            <w:gridSpan w:val="2"/>
          </w:tcPr>
          <w:p w:rsidR="004578B9" w:rsidRDefault="004578B9" w:rsidP="001B6C75">
            <w:pPr>
              <w:widowControl/>
              <w:jc w:val="center"/>
              <w:rPr>
                <w:rFonts w:ascii="標楷體" w:eastAsia="標楷體" w:hAnsi="標楷體" w:cs="Arial"/>
                <w:color w:val="343434"/>
                <w:sz w:val="24"/>
                <w:szCs w:val="24"/>
                <w:shd w:val="clear" w:color="auto" w:fill="FFFFFF"/>
              </w:rPr>
            </w:pPr>
            <w:r>
              <w:rPr>
                <w:noProof/>
              </w:rPr>
              <w:lastRenderedPageBreak/>
              <w:drawing>
                <wp:inline distT="0" distB="0" distL="0" distR="0" wp14:anchorId="2AB56958" wp14:editId="0C972C0A">
                  <wp:extent cx="1636894" cy="2181403"/>
                  <wp:effectExtent l="0" t="5715" r="0" b="0"/>
                  <wp:docPr id="28" name="圖片 28" descr="蓖麻Ricinus communis 大戟科-台北植物園館-農業知識入口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蓖麻Ricinus communis 大戟科-台北植物園館-農業知識入口網"/>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0" y="0"/>
                            <a:ext cx="1680166" cy="2239070"/>
                          </a:xfrm>
                          <a:prstGeom prst="rect">
                            <a:avLst/>
                          </a:prstGeom>
                          <a:noFill/>
                          <a:ln>
                            <a:noFill/>
                          </a:ln>
                        </pic:spPr>
                      </pic:pic>
                    </a:graphicData>
                  </a:graphic>
                </wp:inline>
              </w:drawing>
            </w:r>
          </w:p>
          <w:p w:rsidR="004578B9" w:rsidRPr="008957B6" w:rsidRDefault="004578B9" w:rsidP="001B6C75">
            <w:pPr>
              <w:widowControl/>
              <w:jc w:val="center"/>
              <w:rPr>
                <w:rFonts w:ascii="標楷體" w:eastAsia="標楷體" w:hAnsi="標楷體" w:cs="Arial"/>
                <w:color w:val="343434"/>
                <w:sz w:val="24"/>
                <w:szCs w:val="24"/>
                <w:shd w:val="clear" w:color="auto" w:fill="FFFFFF"/>
              </w:rPr>
            </w:pPr>
            <w:r w:rsidRPr="008957B6">
              <w:rPr>
                <w:rFonts w:ascii="標楷體" w:eastAsia="標楷體" w:hAnsi="標楷體" w:cs="Arial" w:hint="eastAsia"/>
                <w:color w:val="343434"/>
                <w:sz w:val="24"/>
                <w:szCs w:val="24"/>
                <w:shd w:val="clear" w:color="auto" w:fill="FFFFFF"/>
              </w:rPr>
              <w:t>蓖麻</w:t>
            </w:r>
          </w:p>
          <w:p w:rsidR="004578B9" w:rsidRPr="008957B6" w:rsidRDefault="004578B9" w:rsidP="001B6C75">
            <w:pPr>
              <w:jc w:val="center"/>
              <w:rPr>
                <w:rFonts w:ascii="標楷體" w:eastAsia="標楷體" w:hAnsi="標楷體"/>
                <w:noProof/>
                <w:sz w:val="24"/>
                <w:szCs w:val="24"/>
              </w:rPr>
            </w:pPr>
          </w:p>
        </w:tc>
        <w:tc>
          <w:tcPr>
            <w:tcW w:w="4605"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000000" w:themeColor="text1"/>
                <w:sz w:val="24"/>
                <w:szCs w:val="24"/>
                <w:shd w:val="clear" w:color="auto" w:fill="FFFFFF"/>
              </w:rPr>
              <w:t>大戟科植物的一種，一年或多年生草本植物。 全株光滑，上被蠟粉，呈綠色、青灰色或紫紅色</w:t>
            </w:r>
            <w:r w:rsidRPr="004578B9">
              <w:rPr>
                <w:rFonts w:ascii="標楷體" w:eastAsia="標楷體" w:hAnsi="標楷體" w:cs="Arial" w:hint="eastAsia"/>
                <w:color w:val="000000" w:themeColor="text1"/>
                <w:sz w:val="24"/>
                <w:szCs w:val="24"/>
                <w:shd w:val="clear" w:color="auto" w:fill="FFFFFF"/>
              </w:rPr>
              <w:t>。</w:t>
            </w:r>
          </w:p>
        </w:tc>
      </w:tr>
      <w:tr w:rsidR="004578B9" w:rsidTr="004578B9">
        <w:trPr>
          <w:trHeight w:val="914"/>
        </w:trPr>
        <w:tc>
          <w:tcPr>
            <w:tcW w:w="4604" w:type="dxa"/>
            <w:gridSpan w:val="2"/>
          </w:tcPr>
          <w:p w:rsidR="004578B9" w:rsidRDefault="004578B9" w:rsidP="001B6C75">
            <w:pPr>
              <w:jc w:val="center"/>
              <w:rPr>
                <w:rFonts w:ascii="標楷體" w:eastAsia="標楷體" w:hAnsi="標楷體" w:cs="Arial"/>
                <w:color w:val="343434"/>
                <w:sz w:val="28"/>
                <w:szCs w:val="40"/>
                <w:shd w:val="clear" w:color="auto" w:fill="FFFFFF"/>
              </w:rPr>
            </w:pPr>
            <w:r>
              <w:rPr>
                <w:noProof/>
              </w:rPr>
              <w:drawing>
                <wp:inline distT="0" distB="0" distL="0" distR="0" wp14:anchorId="1E8131A9" wp14:editId="5D5AD272">
                  <wp:extent cx="2101138" cy="1400175"/>
                  <wp:effectExtent l="0" t="0" r="0" b="0"/>
                  <wp:docPr id="29" name="圖片 29" descr="淡紫花海迷幻奪目！苦楝花滿足你浪漫的渴望| 旅遊| Newtalk新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淡紫花海迷幻奪目！苦楝花滿足你浪漫的渴望| 旅遊| Newtalk新聞"/>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9027" cy="1452079"/>
                          </a:xfrm>
                          <a:prstGeom prst="rect">
                            <a:avLst/>
                          </a:prstGeom>
                          <a:noFill/>
                          <a:ln>
                            <a:noFill/>
                          </a:ln>
                        </pic:spPr>
                      </pic:pic>
                    </a:graphicData>
                  </a:graphic>
                </wp:inline>
              </w:drawing>
            </w:r>
          </w:p>
          <w:p w:rsidR="004578B9" w:rsidRPr="00145729" w:rsidRDefault="004578B9" w:rsidP="001B6C75">
            <w:pPr>
              <w:jc w:val="center"/>
              <w:rPr>
                <w:noProof/>
                <w:sz w:val="40"/>
                <w:szCs w:val="40"/>
              </w:rPr>
            </w:pPr>
            <w:r w:rsidRPr="00FF254C">
              <w:rPr>
                <w:rFonts w:ascii="標楷體" w:eastAsia="標楷體" w:hAnsi="標楷體" w:cs="Arial"/>
                <w:color w:val="343434"/>
                <w:sz w:val="28"/>
                <w:szCs w:val="40"/>
                <w:shd w:val="clear" w:color="auto" w:fill="FFFFFF"/>
              </w:rPr>
              <w:t>苦楝</w:t>
            </w:r>
          </w:p>
        </w:tc>
        <w:tc>
          <w:tcPr>
            <w:tcW w:w="4605" w:type="dxa"/>
            <w:gridSpan w:val="2"/>
          </w:tcPr>
          <w:p w:rsidR="004578B9" w:rsidRPr="004578B9" w:rsidRDefault="004578B9" w:rsidP="001B6C75">
            <w:pPr>
              <w:rPr>
                <w:rFonts w:ascii="標楷體" w:eastAsia="標楷體" w:hAnsi="標楷體"/>
                <w:noProof/>
                <w:sz w:val="24"/>
                <w:szCs w:val="24"/>
              </w:rPr>
            </w:pPr>
            <w:r w:rsidRPr="004578B9">
              <w:rPr>
                <w:rFonts w:ascii="標楷體" w:eastAsia="標楷體" w:hAnsi="標楷體" w:cs="Arial"/>
                <w:color w:val="202124"/>
                <w:sz w:val="24"/>
                <w:szCs w:val="24"/>
                <w:shd w:val="clear" w:color="auto" w:fill="FFFFFF"/>
              </w:rPr>
              <w:t>是一種落葉喬木</w:t>
            </w:r>
            <w:r w:rsidRPr="004578B9">
              <w:rPr>
                <w:rFonts w:ascii="標楷體" w:eastAsia="標楷體" w:hAnsi="標楷體" w:cs="Arial" w:hint="eastAsia"/>
                <w:color w:val="202124"/>
                <w:sz w:val="24"/>
                <w:szCs w:val="24"/>
                <w:shd w:val="clear" w:color="auto" w:fill="FFFFFF"/>
              </w:rPr>
              <w:t>，</w:t>
            </w:r>
            <w:r w:rsidRPr="004578B9">
              <w:rPr>
                <w:rFonts w:ascii="標楷體" w:eastAsia="標楷體" w:hAnsi="標楷體" w:cs="Arial"/>
                <w:color w:val="202124"/>
                <w:sz w:val="24"/>
                <w:szCs w:val="24"/>
                <w:shd w:val="clear" w:color="auto" w:fill="FFFFFF"/>
              </w:rPr>
              <w:t>樹皮灰褐色或暗褐色，具縱裂，幼枝披星狀柔毛</w:t>
            </w:r>
            <w:r w:rsidRPr="004578B9">
              <w:rPr>
                <w:rFonts w:ascii="標楷體" w:eastAsia="標楷體" w:hAnsi="標楷體" w:cs="Arial" w:hint="eastAsia"/>
                <w:color w:val="202124"/>
                <w:sz w:val="24"/>
                <w:szCs w:val="24"/>
                <w:shd w:val="clear" w:color="auto" w:fill="FFFFFF"/>
              </w:rPr>
              <w:t>。</w:t>
            </w:r>
            <w:r w:rsidRPr="004578B9">
              <w:rPr>
                <w:rFonts w:ascii="標楷體" w:eastAsia="標楷體" w:hAnsi="標楷體"/>
                <w:noProof/>
                <w:sz w:val="24"/>
                <w:szCs w:val="24"/>
              </w:rPr>
              <w:t xml:space="preserve"> </w:t>
            </w:r>
          </w:p>
        </w:tc>
      </w:tr>
    </w:tbl>
    <w:p w:rsidR="00357784" w:rsidRPr="00357784" w:rsidRDefault="00357784" w:rsidP="00357784">
      <w:pPr>
        <w:jc w:val="center"/>
        <w:rPr>
          <w:rFonts w:ascii="標楷體" w:eastAsia="標楷體" w:hAnsi="標楷體"/>
          <w:b/>
          <w:sz w:val="32"/>
          <w:szCs w:val="24"/>
        </w:rPr>
      </w:pPr>
      <w:r w:rsidRPr="00357784">
        <w:rPr>
          <w:rFonts w:ascii="標楷體" w:eastAsia="標楷體" w:hAnsi="標楷體" w:hint="eastAsia"/>
          <w:b/>
          <w:sz w:val="32"/>
          <w:szCs w:val="24"/>
        </w:rPr>
        <w:t>肆、實踐行動或研究流程構想說明</w:t>
      </w:r>
    </w:p>
    <w:p w:rsidR="00357784" w:rsidRPr="00425007" w:rsidRDefault="00357784" w:rsidP="00357784">
      <w:pPr>
        <w:rPr>
          <w:rFonts w:ascii="標楷體" w:eastAsia="標楷體" w:hAnsi="標楷體"/>
          <w:b/>
          <w:sz w:val="28"/>
          <w:szCs w:val="24"/>
        </w:rPr>
      </w:pPr>
      <w:r w:rsidRPr="00425007">
        <w:rPr>
          <w:rFonts w:ascii="標楷體" w:eastAsia="標楷體" w:hAnsi="標楷體" w:hint="eastAsia"/>
          <w:b/>
          <w:sz w:val="28"/>
          <w:szCs w:val="24"/>
        </w:rPr>
        <w:t>一</w:t>
      </w:r>
      <w:r w:rsidR="00425007">
        <w:rPr>
          <w:rFonts w:ascii="標楷體" w:eastAsia="標楷體" w:hAnsi="標楷體" w:hint="eastAsia"/>
          <w:b/>
          <w:sz w:val="28"/>
          <w:szCs w:val="24"/>
        </w:rPr>
        <w:t>、</w:t>
      </w:r>
      <w:r w:rsidRPr="00425007">
        <w:rPr>
          <w:rFonts w:ascii="標楷體" w:eastAsia="標楷體" w:hAnsi="標楷體" w:hint="eastAsia"/>
          <w:b/>
          <w:sz w:val="28"/>
          <w:szCs w:val="24"/>
        </w:rPr>
        <w:t xml:space="preserve"> 發想歷程</w:t>
      </w:r>
    </w:p>
    <w:p w:rsidR="00357784" w:rsidRDefault="00357784" w:rsidP="00357784">
      <w:pPr>
        <w:rPr>
          <w:rFonts w:ascii="標楷體" w:eastAsia="標楷體" w:hAnsi="標楷體"/>
          <w:szCs w:val="24"/>
        </w:rPr>
      </w:pPr>
      <w:r>
        <w:rPr>
          <w:rFonts w:ascii="標楷體" w:eastAsia="標楷體" w:hAnsi="標楷體" w:hint="eastAsia"/>
          <w:szCs w:val="24"/>
        </w:rPr>
        <w:t xml:space="preserve">    剛開始我們先討論要做甚麼研究，老師帶我們看了很多當地的文章跟新聞，我們本來有討論要坐在地的雜草食譜、伯公廟的調查、還有月桃葉的編織等等的主題。我們看到芎林鄉報上面的水圳新聞後，覺得對這主題比較有興趣。接下來我們用名片紙小組討論水圳現在的狀況、對某些人來說的感情、還有它面臨的危機，我們發現它的危機在於，因為太不起眼，很容易被附近蓋房子的建商不小心拆掉，因為附近就有紅磚泥橋被不小心拆掉的經驗。我們也討論了有沒有跟水圳接觸的生活經驗，查網路上的關鍵字了解虹吸式水圳的設計。最後提出我們的方案。接下來我們開始分工，其樺學長負責找資料為導覽稿做準備，我跟尹瑄學姐負責畫地圖。再來就是學習如何檢測水質所使用的工具，正式啟動我們的研究。許多任務都會互相幫忙，每個人發揮自己的長處，我們也都會聽同學的想法共同決定，這就是我們當初的發想過程。</w:t>
      </w:r>
    </w:p>
    <w:p w:rsidR="00486E7F" w:rsidRPr="00425007" w:rsidRDefault="00486E7F" w:rsidP="00357784">
      <w:pPr>
        <w:rPr>
          <w:rFonts w:ascii="標楷體" w:eastAsia="標楷體" w:hAnsi="標楷體"/>
          <w:sz w:val="28"/>
          <w:szCs w:val="24"/>
        </w:rPr>
      </w:pPr>
    </w:p>
    <w:p w:rsidR="00357784" w:rsidRPr="00425007" w:rsidRDefault="00486E7F" w:rsidP="00357784">
      <w:pPr>
        <w:rPr>
          <w:rFonts w:ascii="標楷體" w:eastAsia="標楷體" w:hAnsi="標楷體"/>
          <w:b/>
          <w:sz w:val="28"/>
          <w:szCs w:val="24"/>
        </w:rPr>
      </w:pPr>
      <w:r w:rsidRPr="00425007">
        <w:rPr>
          <w:rFonts w:ascii="標楷體" w:eastAsia="標楷體" w:hAnsi="標楷體" w:hint="eastAsia"/>
          <w:b/>
          <w:sz w:val="28"/>
          <w:szCs w:val="24"/>
        </w:rPr>
        <w:t>二</w:t>
      </w:r>
      <w:r w:rsidR="00425007" w:rsidRPr="00425007">
        <w:rPr>
          <w:rFonts w:ascii="標楷體" w:eastAsia="標楷體" w:hAnsi="標楷體" w:hint="eastAsia"/>
          <w:b/>
          <w:sz w:val="28"/>
          <w:szCs w:val="24"/>
        </w:rPr>
        <w:t>、</w:t>
      </w:r>
      <w:r w:rsidR="00654E7E" w:rsidRPr="00425007">
        <w:rPr>
          <w:rFonts w:ascii="標楷體" w:eastAsia="標楷體" w:hAnsi="標楷體" w:hint="eastAsia"/>
          <w:b/>
          <w:sz w:val="28"/>
          <w:szCs w:val="24"/>
        </w:rPr>
        <w:t>研究方法與架構</w:t>
      </w:r>
    </w:p>
    <w:p w:rsidR="00654E7E" w:rsidRPr="00486E7F" w:rsidRDefault="00654E7E" w:rsidP="00357784">
      <w:pPr>
        <w:rPr>
          <w:rFonts w:ascii="標楷體" w:eastAsia="標楷體" w:hAnsi="標楷體"/>
          <w:b/>
          <w:szCs w:val="24"/>
        </w:rPr>
      </w:pPr>
      <w:r w:rsidRPr="00654E7E">
        <w:rPr>
          <w:rFonts w:ascii="標楷體" w:eastAsia="標楷體" w:hAnsi="標楷體"/>
          <w:b/>
          <w:noProof/>
          <w:szCs w:val="24"/>
        </w:rPr>
        <w:lastRenderedPageBreak/>
        <w:drawing>
          <wp:inline distT="0" distB="0" distL="0" distR="0" wp14:anchorId="6C79DFD6" wp14:editId="34BE878C">
            <wp:extent cx="5514975" cy="3102091"/>
            <wp:effectExtent l="0" t="0" r="0" b="317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527363" cy="3109059"/>
                    </a:xfrm>
                    <a:prstGeom prst="rect">
                      <a:avLst/>
                    </a:prstGeom>
                  </pic:spPr>
                </pic:pic>
              </a:graphicData>
            </a:graphic>
          </wp:inline>
        </w:drawing>
      </w:r>
    </w:p>
    <w:p w:rsidR="00486E7F" w:rsidRPr="00362FCD" w:rsidRDefault="00486E7F" w:rsidP="00357784">
      <w:pPr>
        <w:rPr>
          <w:rFonts w:ascii="標楷體" w:eastAsia="標楷體" w:hAnsi="標楷體"/>
          <w:szCs w:val="24"/>
        </w:rPr>
      </w:pPr>
    </w:p>
    <w:p w:rsidR="00357784" w:rsidRPr="00014C61" w:rsidRDefault="00357784" w:rsidP="00357784">
      <w:pPr>
        <w:rPr>
          <w:rFonts w:ascii="標楷體" w:eastAsia="標楷體" w:hAnsi="標楷體"/>
          <w:b/>
          <w:szCs w:val="24"/>
        </w:rPr>
      </w:pPr>
      <w:r w:rsidRPr="00014C61">
        <w:rPr>
          <w:rFonts w:ascii="標楷體" w:eastAsia="標楷體" w:hAnsi="標楷體" w:hint="eastAsia"/>
          <w:b/>
          <w:szCs w:val="24"/>
        </w:rPr>
        <w:t>(</w:t>
      </w:r>
      <w:r w:rsidR="00486E7F">
        <w:rPr>
          <w:rFonts w:ascii="標楷體" w:eastAsia="標楷體" w:hAnsi="標楷體" w:hint="eastAsia"/>
          <w:b/>
          <w:szCs w:val="24"/>
        </w:rPr>
        <w:t>三</w:t>
      </w:r>
      <w:r w:rsidRPr="00014C61">
        <w:rPr>
          <w:rFonts w:ascii="標楷體" w:eastAsia="標楷體" w:hAnsi="標楷體" w:hint="eastAsia"/>
          <w:b/>
          <w:szCs w:val="24"/>
        </w:rPr>
        <w:t>) 行動或研究操作流程</w:t>
      </w:r>
    </w:p>
    <w:tbl>
      <w:tblPr>
        <w:tblStyle w:val="1"/>
        <w:tblW w:w="8359" w:type="dxa"/>
        <w:tblLook w:val="04A0" w:firstRow="1" w:lastRow="0" w:firstColumn="1" w:lastColumn="0" w:noHBand="0" w:noVBand="1"/>
      </w:tblPr>
      <w:tblGrid>
        <w:gridCol w:w="421"/>
        <w:gridCol w:w="1275"/>
        <w:gridCol w:w="2552"/>
        <w:gridCol w:w="4111"/>
      </w:tblGrid>
      <w:tr w:rsidR="00357784" w:rsidTr="00AE6C25">
        <w:trPr>
          <w:cnfStyle w:val="100000000000" w:firstRow="1" w:lastRow="0" w:firstColumn="0" w:lastColumn="0" w:oddVBand="0" w:evenVBand="0" w:oddHBand="0"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421" w:type="dxa"/>
          </w:tcPr>
          <w:p w:rsidR="00357784" w:rsidRPr="007D414D" w:rsidRDefault="00357784" w:rsidP="00AE6C25">
            <w:pPr>
              <w:rPr>
                <w:rFonts w:ascii="標楷體" w:eastAsia="標楷體" w:hAnsi="標楷體"/>
              </w:rPr>
            </w:pPr>
          </w:p>
        </w:tc>
        <w:tc>
          <w:tcPr>
            <w:tcW w:w="1275" w:type="dxa"/>
          </w:tcPr>
          <w:p w:rsidR="00357784" w:rsidRPr="007D414D" w:rsidRDefault="00357784" w:rsidP="00AE6C25">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執行日期</w:t>
            </w:r>
          </w:p>
        </w:tc>
        <w:tc>
          <w:tcPr>
            <w:tcW w:w="2552" w:type="dxa"/>
          </w:tcPr>
          <w:p w:rsidR="00357784" w:rsidRPr="007D414D" w:rsidRDefault="00357784" w:rsidP="00AE6C25">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執行項目</w:t>
            </w:r>
          </w:p>
        </w:tc>
        <w:tc>
          <w:tcPr>
            <w:tcW w:w="4111" w:type="dxa"/>
          </w:tcPr>
          <w:p w:rsidR="00357784" w:rsidRPr="007D414D" w:rsidRDefault="00357784" w:rsidP="00AE6C25">
            <w:pPr>
              <w:jc w:val="center"/>
              <w:cnfStyle w:val="100000000000" w:firstRow="1"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執行內容</w:t>
            </w:r>
          </w:p>
        </w:tc>
      </w:tr>
      <w:tr w:rsidR="0035778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1</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9月</w:t>
            </w:r>
          </w:p>
        </w:tc>
        <w:tc>
          <w:tcPr>
            <w:tcW w:w="2552"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研究計畫</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主題確定</w:t>
            </w:r>
          </w:p>
        </w:tc>
        <w:tc>
          <w:tcPr>
            <w:tcW w:w="4111"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討論研究主題並確定</w:t>
            </w:r>
          </w:p>
        </w:tc>
      </w:tr>
      <w:tr w:rsidR="0035778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2</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10月</w:t>
            </w:r>
          </w:p>
        </w:tc>
        <w:tc>
          <w:tcPr>
            <w:tcW w:w="2552"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文獻探討</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模型製作</w:t>
            </w:r>
          </w:p>
        </w:tc>
        <w:tc>
          <w:tcPr>
            <w:tcW w:w="4111"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文獻-虹吸工水圳、新社圳、番仔坡圳的資料</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模型製作-草圖設計、著色</w:t>
            </w:r>
          </w:p>
        </w:tc>
      </w:tr>
      <w:tr w:rsidR="0035778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3</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11月</w:t>
            </w:r>
          </w:p>
        </w:tc>
        <w:tc>
          <w:tcPr>
            <w:tcW w:w="2552"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現場探查</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導覽稿設計</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模型製作</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水質檢測的學習</w:t>
            </w:r>
          </w:p>
        </w:tc>
        <w:tc>
          <w:tcPr>
            <w:tcW w:w="4111"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現場探查至少兩次</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導覽稿設計-草稿、定稿、排演</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模型製作-高低版、彈珠測試</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水質檢測的學習-PH</w:t>
            </w:r>
            <w:r>
              <w:rPr>
                <w:rFonts w:ascii="標楷體" w:eastAsia="標楷體" w:hAnsi="標楷體" w:hint="eastAsia"/>
              </w:rPr>
              <w:t>值、鹽度</w:t>
            </w:r>
            <w:r w:rsidRPr="007D414D">
              <w:rPr>
                <w:rFonts w:ascii="標楷體" w:eastAsia="標楷體" w:hAnsi="標楷體" w:hint="eastAsia"/>
              </w:rPr>
              <w:t>、水溫</w:t>
            </w:r>
          </w:p>
        </w:tc>
      </w:tr>
      <w:tr w:rsidR="00357784" w:rsidRPr="005D46C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4</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12月</w:t>
            </w:r>
          </w:p>
        </w:tc>
        <w:tc>
          <w:tcPr>
            <w:tcW w:w="2552"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現場探查</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水質檢測生物觀察</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資料整理</w:t>
            </w:r>
          </w:p>
        </w:tc>
        <w:tc>
          <w:tcPr>
            <w:tcW w:w="4111"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現場探查至少兩次</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水質檢測-PH值、</w:t>
            </w:r>
            <w:r>
              <w:rPr>
                <w:rFonts w:ascii="標楷體" w:eastAsia="標楷體" w:hAnsi="標楷體" w:hint="eastAsia"/>
              </w:rPr>
              <w:t>鹽度</w:t>
            </w:r>
            <w:r w:rsidRPr="007D414D">
              <w:rPr>
                <w:rFonts w:ascii="標楷體" w:eastAsia="標楷體" w:hAnsi="標楷體" w:hint="eastAsia"/>
              </w:rPr>
              <w:t>、水溫。水生動植物、附近動植物資料整理、撿人工垃圾</w:t>
            </w:r>
          </w:p>
        </w:tc>
      </w:tr>
      <w:tr w:rsidR="0035778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5</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1月</w:t>
            </w:r>
          </w:p>
        </w:tc>
        <w:tc>
          <w:tcPr>
            <w:tcW w:w="2552" w:type="dxa"/>
          </w:tcPr>
          <w:p w:rsidR="00EF629E" w:rsidRDefault="00EF629E"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垃圾分析</w:t>
            </w:r>
          </w:p>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實際導覽</w:t>
            </w:r>
          </w:p>
        </w:tc>
        <w:tc>
          <w:tcPr>
            <w:tcW w:w="4111" w:type="dxa"/>
          </w:tcPr>
          <w:p w:rsidR="00357784" w:rsidRPr="007D414D" w:rsidRDefault="00EF629E" w:rsidP="00EF629E">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Pr>
                <w:rFonts w:ascii="標楷體" w:eastAsia="標楷體" w:hAnsi="標楷體" w:hint="eastAsia"/>
              </w:rPr>
              <w:t>配合我們製作的模型、海報資料，於資優班</w:t>
            </w:r>
            <w:r w:rsidR="00357784" w:rsidRPr="007D414D">
              <w:rPr>
                <w:rFonts w:ascii="標楷體" w:eastAsia="標楷體" w:hAnsi="標楷體" w:hint="eastAsia"/>
              </w:rPr>
              <w:t>導覽給學弟妹們聽</w:t>
            </w:r>
            <w:r>
              <w:rPr>
                <w:rFonts w:ascii="標楷體" w:eastAsia="標楷體" w:hAnsi="標楷體" w:hint="eastAsia"/>
              </w:rPr>
              <w:t>(原本我們設定現場導覽，但幾次場勘過後覺得現場沒辦法容納太多人車流量又很大有點危險)</w:t>
            </w:r>
            <w:r w:rsidR="00357784" w:rsidRPr="007D414D">
              <w:rPr>
                <w:rFonts w:ascii="標楷體" w:eastAsia="標楷體" w:hAnsi="標楷體" w:hint="eastAsia"/>
              </w:rPr>
              <w:t>。</w:t>
            </w:r>
          </w:p>
        </w:tc>
      </w:tr>
      <w:tr w:rsidR="00357784" w:rsidTr="00AE6C25">
        <w:trPr>
          <w:trHeight w:val="680"/>
        </w:trPr>
        <w:tc>
          <w:tcPr>
            <w:cnfStyle w:val="001000000000" w:firstRow="0" w:lastRow="0" w:firstColumn="1" w:lastColumn="0" w:oddVBand="0" w:evenVBand="0" w:oddHBand="0" w:evenHBand="0" w:firstRowFirstColumn="0" w:firstRowLastColumn="0" w:lastRowFirstColumn="0" w:lastRowLastColumn="0"/>
            <w:tcW w:w="421" w:type="dxa"/>
          </w:tcPr>
          <w:p w:rsidR="00357784" w:rsidRPr="000F49C7" w:rsidRDefault="00357784" w:rsidP="00AE6C25">
            <w:pPr>
              <w:jc w:val="center"/>
              <w:rPr>
                <w:rFonts w:ascii="標楷體" w:eastAsia="標楷體" w:hAnsi="標楷體"/>
                <w:b w:val="0"/>
              </w:rPr>
            </w:pPr>
            <w:r w:rsidRPr="000F49C7">
              <w:rPr>
                <w:rFonts w:ascii="標楷體" w:eastAsia="標楷體" w:hAnsi="標楷體" w:hint="eastAsia"/>
                <w:b w:val="0"/>
              </w:rPr>
              <w:t>6</w:t>
            </w:r>
          </w:p>
        </w:tc>
        <w:tc>
          <w:tcPr>
            <w:tcW w:w="1275"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2月</w:t>
            </w:r>
          </w:p>
        </w:tc>
        <w:tc>
          <w:tcPr>
            <w:tcW w:w="2552"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r w:rsidRPr="007D414D">
              <w:rPr>
                <w:rFonts w:ascii="標楷體" w:eastAsia="標楷體" w:hAnsi="標楷體" w:hint="eastAsia"/>
              </w:rPr>
              <w:t>完成研究報告</w:t>
            </w:r>
          </w:p>
        </w:tc>
        <w:tc>
          <w:tcPr>
            <w:tcW w:w="4111" w:type="dxa"/>
          </w:tcPr>
          <w:p w:rsidR="00357784" w:rsidRPr="007D414D" w:rsidRDefault="00357784" w:rsidP="00AE6C25">
            <w:pPr>
              <w:cnfStyle w:val="000000000000" w:firstRow="0" w:lastRow="0" w:firstColumn="0" w:lastColumn="0" w:oddVBand="0" w:evenVBand="0" w:oddHBand="0" w:evenHBand="0" w:firstRowFirstColumn="0" w:firstRowLastColumn="0" w:lastRowFirstColumn="0" w:lastRowLastColumn="0"/>
              <w:rPr>
                <w:rFonts w:ascii="標楷體" w:eastAsia="標楷體" w:hAnsi="標楷體"/>
              </w:rPr>
            </w:pPr>
          </w:p>
        </w:tc>
      </w:tr>
    </w:tbl>
    <w:p w:rsidR="00357784" w:rsidRDefault="00357784" w:rsidP="00357784">
      <w:pPr>
        <w:rPr>
          <w:rFonts w:ascii="標楷體" w:eastAsia="標楷體" w:hAnsi="標楷體"/>
          <w:szCs w:val="24"/>
        </w:rPr>
      </w:pPr>
    </w:p>
    <w:p w:rsidR="00357784" w:rsidRPr="00DA00D6" w:rsidRDefault="00357784" w:rsidP="00357784">
      <w:pPr>
        <w:rPr>
          <w:rFonts w:ascii="標楷體" w:eastAsia="標楷體" w:hAnsi="標楷體"/>
          <w:szCs w:val="24"/>
        </w:rPr>
      </w:pPr>
    </w:p>
    <w:p w:rsidR="00357784" w:rsidRPr="00DA00D6" w:rsidRDefault="00357784" w:rsidP="00357784">
      <w:pPr>
        <w:rPr>
          <w:rFonts w:ascii="標楷體" w:eastAsia="標楷體" w:hAnsi="標楷體"/>
          <w:b/>
          <w:sz w:val="28"/>
          <w:szCs w:val="24"/>
        </w:rPr>
      </w:pPr>
      <w:r w:rsidRPr="00DA00D6">
        <w:rPr>
          <w:rFonts w:ascii="標楷體" w:eastAsia="標楷體" w:hAnsi="標楷體" w:hint="eastAsia"/>
          <w:b/>
          <w:sz w:val="28"/>
          <w:szCs w:val="24"/>
        </w:rPr>
        <w:t>四、後續推廣規劃</w:t>
      </w:r>
    </w:p>
    <w:p w:rsidR="00357784" w:rsidRPr="00C86865" w:rsidRDefault="00357784" w:rsidP="00357784">
      <w:pPr>
        <w:spacing w:line="276" w:lineRule="auto"/>
        <w:rPr>
          <w:rFonts w:ascii="標楷體" w:eastAsia="標楷體" w:hAnsi="標楷體"/>
        </w:rPr>
      </w:pPr>
      <w:r w:rsidRPr="00C86865">
        <w:rPr>
          <w:rFonts w:ascii="標楷體" w:eastAsia="標楷體" w:hAnsi="標楷體" w:hint="eastAsia"/>
        </w:rPr>
        <w:t>1. 透過模型、地圖與實地導覽使百年虹吸工水圳的知識技術及文化傳承給其他人知道，保留導覽稿，也想把這些傳承給學弟妹。</w:t>
      </w:r>
    </w:p>
    <w:p w:rsidR="00357784" w:rsidRPr="00C86865" w:rsidRDefault="00357784" w:rsidP="00357784">
      <w:pPr>
        <w:spacing w:line="276" w:lineRule="auto"/>
        <w:rPr>
          <w:rFonts w:ascii="標楷體" w:eastAsia="標楷體" w:hAnsi="標楷體"/>
        </w:rPr>
      </w:pPr>
      <w:r w:rsidRPr="00C86865">
        <w:rPr>
          <w:rFonts w:ascii="標楷體" w:eastAsia="標楷體" w:hAnsi="標楷體" w:hint="eastAsia"/>
        </w:rPr>
        <w:t>2.經由實地水圳動植物跟水質觀察，進一步蒐集觀察到的資料，將資料整理最後透過研究發表會，或者畢業專刊跟網路保存。</w:t>
      </w:r>
    </w:p>
    <w:p w:rsidR="00357784" w:rsidRPr="00C86865" w:rsidRDefault="00357784" w:rsidP="00357784">
      <w:pPr>
        <w:spacing w:line="276" w:lineRule="auto"/>
        <w:rPr>
          <w:rFonts w:ascii="標楷體" w:eastAsia="標楷體" w:hAnsi="標楷體"/>
        </w:rPr>
      </w:pPr>
      <w:r w:rsidRPr="00C86865">
        <w:rPr>
          <w:rFonts w:ascii="標楷體" w:eastAsia="標楷體" w:hAnsi="標楷體" w:hint="eastAsia"/>
        </w:rPr>
        <w:t>3.引起大眾的注意，讓建商不要拆除虹吸工水圳。只要大家關心多注意，就能減少人工垃圾的產生。</w:t>
      </w:r>
    </w:p>
    <w:p w:rsidR="00357784" w:rsidRPr="00C86865" w:rsidRDefault="00357784" w:rsidP="00357784">
      <w:pPr>
        <w:rPr>
          <w:rFonts w:ascii="標楷體" w:eastAsia="標楷體" w:hAnsi="標楷體"/>
        </w:rPr>
      </w:pPr>
      <w:r w:rsidRPr="00C86865">
        <w:rPr>
          <w:rFonts w:ascii="標楷體" w:eastAsia="標楷體" w:hAnsi="標楷體" w:hint="eastAsia"/>
        </w:rPr>
        <w:t>4.希望最後可以募集到錢真的設立說明牌。</w:t>
      </w:r>
    </w:p>
    <w:p w:rsidR="00357784" w:rsidRDefault="00357784" w:rsidP="00357784">
      <w:pPr>
        <w:rPr>
          <w:rFonts w:ascii="標楷體" w:eastAsia="標楷體" w:hAnsi="標楷體"/>
          <w:szCs w:val="24"/>
        </w:rPr>
      </w:pPr>
    </w:p>
    <w:p w:rsidR="00F76A3E" w:rsidRDefault="00F76A3E" w:rsidP="00F76A3E">
      <w:pPr>
        <w:jc w:val="center"/>
        <w:rPr>
          <w:rFonts w:ascii="標楷體" w:eastAsia="標楷體" w:hAnsi="標楷體"/>
          <w:b/>
          <w:sz w:val="32"/>
          <w:szCs w:val="24"/>
        </w:rPr>
      </w:pPr>
      <w:r w:rsidRPr="00F76A3E">
        <w:rPr>
          <w:rFonts w:ascii="標楷體" w:eastAsia="標楷體" w:hAnsi="標楷體" w:hint="eastAsia"/>
          <w:b/>
          <w:sz w:val="32"/>
          <w:szCs w:val="24"/>
        </w:rPr>
        <w:t>伍、研究結果</w:t>
      </w:r>
    </w:p>
    <w:p w:rsidR="00425007" w:rsidRPr="008E7FF7" w:rsidRDefault="00425007" w:rsidP="00F76A3E">
      <w:pPr>
        <w:rPr>
          <w:rFonts w:ascii="標楷體" w:eastAsia="標楷體" w:hAnsi="標楷體"/>
          <w:b/>
          <w:sz w:val="28"/>
          <w:szCs w:val="24"/>
        </w:rPr>
      </w:pPr>
      <w:r w:rsidRPr="008E7FF7">
        <w:rPr>
          <w:rFonts w:ascii="標楷體" w:eastAsia="標楷體" w:hAnsi="標楷體" w:hint="eastAsia"/>
          <w:b/>
          <w:sz w:val="28"/>
          <w:szCs w:val="24"/>
        </w:rPr>
        <w:t>一、行動紀錄</w:t>
      </w:r>
    </w:p>
    <w:p w:rsidR="00425007" w:rsidRDefault="00B535AA" w:rsidP="00F76A3E">
      <w:pPr>
        <w:rPr>
          <w:rFonts w:ascii="標楷體" w:eastAsia="標楷體" w:hAnsi="標楷體"/>
          <w:b/>
          <w:szCs w:val="24"/>
        </w:rPr>
      </w:pPr>
      <w:r w:rsidRPr="00B535AA">
        <w:rPr>
          <w:rFonts w:ascii="標楷體" w:eastAsia="標楷體" w:hAnsi="標楷體"/>
          <w:b/>
          <w:szCs w:val="24"/>
        </w:rPr>
        <w:drawing>
          <wp:inline distT="0" distB="0" distL="0" distR="0" wp14:anchorId="2A55F83B" wp14:editId="0CC58DC5">
            <wp:extent cx="5274310" cy="2966720"/>
            <wp:effectExtent l="0" t="0" r="2540" b="5080"/>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966720"/>
                    </a:xfrm>
                    <a:prstGeom prst="rect">
                      <a:avLst/>
                    </a:prstGeom>
                  </pic:spPr>
                </pic:pic>
              </a:graphicData>
            </a:graphic>
          </wp:inline>
        </w:drawing>
      </w:r>
      <w:r w:rsidRPr="00B535AA">
        <w:rPr>
          <w:rFonts w:ascii="標楷體" w:eastAsia="標楷體" w:hAnsi="標楷體"/>
          <w:b/>
          <w:szCs w:val="24"/>
        </w:rPr>
        <w:lastRenderedPageBreak/>
        <w:drawing>
          <wp:inline distT="0" distB="0" distL="0" distR="0" wp14:anchorId="136408EA" wp14:editId="0205D99D">
            <wp:extent cx="5274310" cy="2966720"/>
            <wp:effectExtent l="0" t="0" r="2540" b="508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966720"/>
                    </a:xfrm>
                    <a:prstGeom prst="rect">
                      <a:avLst/>
                    </a:prstGeom>
                  </pic:spPr>
                </pic:pic>
              </a:graphicData>
            </a:graphic>
          </wp:inline>
        </w:drawing>
      </w:r>
    </w:p>
    <w:p w:rsidR="00B535AA" w:rsidRDefault="00B535AA" w:rsidP="00F76A3E">
      <w:pPr>
        <w:rPr>
          <w:rFonts w:ascii="標楷體" w:eastAsia="標楷體" w:hAnsi="標楷體" w:hint="eastAsia"/>
          <w:b/>
          <w:szCs w:val="24"/>
        </w:rPr>
      </w:pPr>
      <w:r w:rsidRPr="00B535AA">
        <w:rPr>
          <w:rFonts w:ascii="標楷體" w:eastAsia="標楷體" w:hAnsi="標楷體"/>
          <w:b/>
          <w:szCs w:val="24"/>
        </w:rPr>
        <w:drawing>
          <wp:inline distT="0" distB="0" distL="0" distR="0" wp14:anchorId="37894AD2" wp14:editId="0A161052">
            <wp:extent cx="5274310" cy="2966720"/>
            <wp:effectExtent l="0" t="0" r="2540" b="508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966720"/>
                    </a:xfrm>
                    <a:prstGeom prst="rect">
                      <a:avLst/>
                    </a:prstGeom>
                  </pic:spPr>
                </pic:pic>
              </a:graphicData>
            </a:graphic>
          </wp:inline>
        </w:drawing>
      </w:r>
    </w:p>
    <w:p w:rsidR="00350078" w:rsidRPr="008E7FF7" w:rsidRDefault="00425007" w:rsidP="00F76A3E">
      <w:pPr>
        <w:rPr>
          <w:rFonts w:ascii="標楷體" w:eastAsia="標楷體" w:hAnsi="標楷體"/>
          <w:b/>
          <w:sz w:val="28"/>
          <w:szCs w:val="24"/>
        </w:rPr>
      </w:pPr>
      <w:r w:rsidRPr="008E7FF7">
        <w:rPr>
          <w:rFonts w:ascii="標楷體" w:eastAsia="標楷體" w:hAnsi="標楷體" w:hint="eastAsia"/>
          <w:b/>
          <w:sz w:val="28"/>
          <w:szCs w:val="24"/>
        </w:rPr>
        <w:t>二</w:t>
      </w:r>
      <w:r w:rsidR="00023378" w:rsidRPr="008E7FF7">
        <w:rPr>
          <w:rFonts w:ascii="標楷體" w:eastAsia="標楷體" w:hAnsi="標楷體" w:hint="eastAsia"/>
          <w:b/>
          <w:sz w:val="28"/>
          <w:szCs w:val="24"/>
        </w:rPr>
        <w:t>、模型</w:t>
      </w:r>
      <w:r w:rsidR="00350078" w:rsidRPr="008E7FF7">
        <w:rPr>
          <w:rFonts w:ascii="標楷體" w:eastAsia="標楷體" w:hAnsi="標楷體" w:hint="eastAsia"/>
          <w:b/>
          <w:sz w:val="28"/>
          <w:szCs w:val="24"/>
        </w:rPr>
        <w:t>設計</w:t>
      </w:r>
    </w:p>
    <w:p w:rsidR="00425007" w:rsidRDefault="00425007" w:rsidP="00F76A3E">
      <w:pPr>
        <w:rPr>
          <w:rFonts w:ascii="標楷體" w:eastAsia="標楷體" w:hAnsi="標楷體" w:hint="eastAsia"/>
          <w:b/>
          <w:szCs w:val="24"/>
        </w:rPr>
      </w:pPr>
    </w:p>
    <w:tbl>
      <w:tblPr>
        <w:tblStyle w:val="a7"/>
        <w:tblW w:w="8500" w:type="dxa"/>
        <w:tblLook w:val="04A0" w:firstRow="1" w:lastRow="0" w:firstColumn="1" w:lastColumn="0" w:noHBand="0" w:noVBand="1"/>
      </w:tblPr>
      <w:tblGrid>
        <w:gridCol w:w="4673"/>
        <w:gridCol w:w="3827"/>
      </w:tblGrid>
      <w:tr w:rsidR="00425007" w:rsidTr="008E7FF7">
        <w:trPr>
          <w:trHeight w:val="2199"/>
        </w:trPr>
        <w:tc>
          <w:tcPr>
            <w:tcW w:w="4673" w:type="dxa"/>
          </w:tcPr>
          <w:p w:rsidR="00425007" w:rsidRDefault="008E7FF7" w:rsidP="001B6C75">
            <w:pPr>
              <w:jc w:val="center"/>
              <w:rPr>
                <w:rFonts w:ascii="標楷體" w:eastAsia="標楷體" w:hAnsi="標楷體"/>
                <w:b/>
                <w:sz w:val="36"/>
              </w:rPr>
            </w:pPr>
            <w:r>
              <w:rPr>
                <w:noProof/>
              </w:rPr>
              <w:drawing>
                <wp:inline distT="0" distB="0" distL="0" distR="0" wp14:anchorId="6A6B6E21" wp14:editId="366CD7A2">
                  <wp:extent cx="2781300" cy="2036927"/>
                  <wp:effectExtent l="0" t="0" r="0" b="190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43" t="25463" r="5910" b="10787"/>
                          <a:stretch/>
                        </pic:blipFill>
                        <pic:spPr bwMode="auto">
                          <a:xfrm>
                            <a:off x="0" y="0"/>
                            <a:ext cx="2784600" cy="2039344"/>
                          </a:xfrm>
                          <a:prstGeom prst="rect">
                            <a:avLst/>
                          </a:prstGeom>
                          <a:ln>
                            <a:noFill/>
                          </a:ln>
                          <a:extLst>
                            <a:ext uri="{53640926-AAD7-44D8-BBD7-CCE9431645EC}">
                              <a14:shadowObscured xmlns:a14="http://schemas.microsoft.com/office/drawing/2010/main"/>
                            </a:ext>
                          </a:extLst>
                        </pic:spPr>
                      </pic:pic>
                    </a:graphicData>
                  </a:graphic>
                </wp:inline>
              </w:drawing>
            </w:r>
          </w:p>
          <w:p w:rsidR="008E7FF7" w:rsidRPr="008E7FF7" w:rsidRDefault="008E7FF7" w:rsidP="008E7FF7">
            <w:pPr>
              <w:jc w:val="center"/>
              <w:rPr>
                <w:rFonts w:ascii="標楷體" w:eastAsia="標楷體" w:hAnsi="標楷體"/>
                <w:sz w:val="24"/>
              </w:rPr>
            </w:pPr>
            <w:r>
              <w:rPr>
                <w:rFonts w:ascii="標楷體" w:eastAsia="標楷體" w:hAnsi="標楷體" w:hint="eastAsia"/>
                <w:sz w:val="24"/>
              </w:rPr>
              <w:lastRenderedPageBreak/>
              <w:t>可操作</w:t>
            </w:r>
            <w:r w:rsidRPr="008E7FF7">
              <w:rPr>
                <w:rFonts w:ascii="標楷體" w:eastAsia="標楷體" w:hAnsi="標楷體" w:hint="eastAsia"/>
                <w:sz w:val="24"/>
              </w:rPr>
              <w:t>實際</w:t>
            </w:r>
            <w:r w:rsidR="00425007" w:rsidRPr="008E7FF7">
              <w:rPr>
                <w:rFonts w:ascii="標楷體" w:eastAsia="標楷體" w:hAnsi="標楷體" w:hint="eastAsia"/>
                <w:sz w:val="24"/>
              </w:rPr>
              <w:t>模型</w:t>
            </w:r>
            <w:r>
              <w:rPr>
                <w:rFonts w:ascii="標楷體" w:eastAsia="標楷體" w:hAnsi="標楷體" w:hint="eastAsia"/>
                <w:sz w:val="24"/>
              </w:rPr>
              <w:t>-</w:t>
            </w:r>
            <w:r w:rsidRPr="008E7FF7">
              <w:rPr>
                <w:rFonts w:ascii="標楷體" w:eastAsia="標楷體" w:hAnsi="標楷體" w:hint="eastAsia"/>
                <w:sz w:val="24"/>
              </w:rPr>
              <w:t>採彈珠模擬進出水口</w:t>
            </w:r>
            <w:r>
              <w:rPr>
                <w:rFonts w:ascii="標楷體" w:eastAsia="標楷體" w:hAnsi="標楷體" w:hint="eastAsia"/>
                <w:sz w:val="24"/>
              </w:rPr>
              <w:t>水流</w:t>
            </w:r>
          </w:p>
          <w:p w:rsidR="00425007" w:rsidRPr="009544FC" w:rsidRDefault="009544FC" w:rsidP="001B6C75">
            <w:pPr>
              <w:jc w:val="center"/>
              <w:rPr>
                <w:rFonts w:ascii="標楷體" w:eastAsia="標楷體" w:hAnsi="標楷體"/>
              </w:rPr>
            </w:pPr>
            <w:r w:rsidRPr="009544FC">
              <w:rPr>
                <w:rFonts w:ascii="標楷體" w:eastAsia="標楷體" w:hAnsi="標楷體" w:hint="eastAsia"/>
                <w:sz w:val="24"/>
              </w:rPr>
              <w:t>(</w:t>
            </w:r>
            <w:r w:rsidR="008E7FF7" w:rsidRPr="008E7FF7">
              <w:rPr>
                <w:rFonts w:ascii="標楷體" w:eastAsia="標楷體" w:hAnsi="標楷體" w:hint="eastAsia"/>
                <w:sz w:val="24"/>
                <w:szCs w:val="24"/>
              </w:rPr>
              <w:t>說明小卡內容</w:t>
            </w:r>
            <w:r w:rsidRPr="009544FC">
              <w:rPr>
                <w:rFonts w:ascii="標楷體" w:eastAsia="標楷體" w:hAnsi="標楷體" w:hint="eastAsia"/>
                <w:sz w:val="24"/>
              </w:rPr>
              <w:t>如右方與下方1~5)</w:t>
            </w:r>
          </w:p>
        </w:tc>
        <w:tc>
          <w:tcPr>
            <w:tcW w:w="3827" w:type="dxa"/>
          </w:tcPr>
          <w:p w:rsidR="00425007" w:rsidRPr="00B400B6" w:rsidRDefault="00425007" w:rsidP="001B6C75">
            <w:pPr>
              <w:rPr>
                <w:rFonts w:ascii="標楷體" w:eastAsia="標楷體" w:hAnsi="標楷體"/>
                <w:b/>
                <w:color w:val="FF0000"/>
                <w:sz w:val="32"/>
                <w:szCs w:val="28"/>
              </w:rPr>
            </w:pPr>
            <w:r>
              <w:rPr>
                <w:rFonts w:ascii="標楷體" w:eastAsia="標楷體" w:hAnsi="標楷體" w:hint="eastAsia"/>
                <w:b/>
                <w:color w:val="FF0000"/>
                <w:sz w:val="32"/>
                <w:szCs w:val="28"/>
              </w:rPr>
              <w:lastRenderedPageBreak/>
              <w:t>1.</w:t>
            </w:r>
            <w:r w:rsidRPr="00B400B6">
              <w:rPr>
                <w:rFonts w:ascii="標楷體" w:eastAsia="標楷體" w:hAnsi="標楷體" w:hint="eastAsia"/>
                <w:b/>
                <w:color w:val="FF0000"/>
                <w:sz w:val="32"/>
                <w:szCs w:val="28"/>
              </w:rPr>
              <w:t>番仔陂圳</w:t>
            </w:r>
          </w:p>
          <w:p w:rsidR="00425007" w:rsidRPr="008E664D" w:rsidRDefault="00425007" w:rsidP="001B6C75">
            <w:pPr>
              <w:rPr>
                <w:rFonts w:ascii="標楷體" w:eastAsia="標楷體" w:hAnsi="標楷體"/>
                <w:b/>
                <w:szCs w:val="24"/>
              </w:rPr>
            </w:pPr>
            <w:r w:rsidRPr="008E664D">
              <w:rPr>
                <w:rFonts w:ascii="標楷體" w:eastAsia="標楷體" w:hAnsi="標楷體" w:cs="Segoe UI Historic"/>
                <w:color w:val="050505"/>
                <w:szCs w:val="24"/>
                <w:shd w:val="clear" w:color="auto" w:fill="FFFFFF"/>
              </w:rPr>
              <w:t>源頭是鳳山溪</w:t>
            </w:r>
            <w:r w:rsidRPr="008E664D">
              <w:rPr>
                <w:rFonts w:ascii="標楷體" w:eastAsia="標楷體" w:hAnsi="標楷體" w:cs="Segoe UI Historic" w:hint="eastAsia"/>
                <w:color w:val="050505"/>
                <w:szCs w:val="24"/>
                <w:shd w:val="clear" w:color="auto" w:fill="FFFFFF"/>
              </w:rPr>
              <w:t>。跟翁厝圳</w:t>
            </w:r>
            <w:r w:rsidRPr="008E664D">
              <w:rPr>
                <w:rFonts w:ascii="標楷體" w:eastAsia="標楷體" w:hAnsi="標楷體" w:cs="Segoe UI Historic"/>
                <w:color w:val="050505"/>
                <w:szCs w:val="24"/>
                <w:shd w:val="clear" w:color="auto" w:fill="FFFFFF"/>
              </w:rPr>
              <w:t>有一個相交點，就在新興路邊的水門那裏，因為路邊有一樹叢擋住了從北邊匯流而來的番仔坡圳。</w:t>
            </w:r>
          </w:p>
        </w:tc>
      </w:tr>
      <w:tr w:rsidR="00425007" w:rsidTr="008E7FF7">
        <w:trPr>
          <w:trHeight w:val="2199"/>
        </w:trPr>
        <w:tc>
          <w:tcPr>
            <w:tcW w:w="4673" w:type="dxa"/>
          </w:tcPr>
          <w:p w:rsidR="00425007" w:rsidRPr="00B400B6" w:rsidRDefault="00425007" w:rsidP="001B6C75">
            <w:pPr>
              <w:pStyle w:val="a8"/>
              <w:rPr>
                <w:color w:val="00B050"/>
                <w:sz w:val="27"/>
                <w:szCs w:val="27"/>
                <w:shd w:val="clear" w:color="auto" w:fill="FFFFFF"/>
              </w:rPr>
            </w:pPr>
            <w:r>
              <w:rPr>
                <w:rFonts w:ascii="標楷體" w:eastAsia="標楷體" w:hAnsi="標楷體" w:hint="eastAsia"/>
                <w:b/>
                <w:color w:val="00B050"/>
                <w:sz w:val="32"/>
              </w:rPr>
              <w:t>2.</w:t>
            </w:r>
            <w:r w:rsidRPr="00B400B6">
              <w:rPr>
                <w:rFonts w:ascii="標楷體" w:eastAsia="標楷體" w:hAnsi="標楷體" w:hint="eastAsia"/>
                <w:b/>
                <w:color w:val="00B050"/>
                <w:sz w:val="32"/>
              </w:rPr>
              <w:t>虹吸工水圳原理</w:t>
            </w:r>
          </w:p>
          <w:p w:rsidR="00425007" w:rsidRPr="008E664D" w:rsidRDefault="00425007" w:rsidP="001B6C75">
            <w:pPr>
              <w:pStyle w:val="a8"/>
              <w:rPr>
                <w:rFonts w:ascii="標楷體" w:eastAsia="標楷體" w:hAnsi="標楷體"/>
              </w:rPr>
            </w:pPr>
            <w:r w:rsidRPr="008E664D">
              <w:rPr>
                <w:rFonts w:ascii="標楷體" w:eastAsia="標楷體" w:hAnsi="標楷體" w:hint="eastAsia"/>
                <w:shd w:val="clear" w:color="auto" w:fill="FFFFFF"/>
              </w:rPr>
              <w:t>「倒虹吸管」</w:t>
            </w:r>
            <w:r>
              <w:rPr>
                <w:rFonts w:ascii="標楷體" w:eastAsia="標楷體" w:hAnsi="標楷體" w:hint="eastAsia"/>
                <w:shd w:val="clear" w:color="auto" w:fill="FFFFFF"/>
              </w:rPr>
              <w:t>-</w:t>
            </w:r>
            <w:r w:rsidRPr="008E664D">
              <w:rPr>
                <w:rFonts w:ascii="標楷體" w:eastAsia="標楷體" w:hAnsi="標楷體" w:hint="eastAsia"/>
                <w:shd w:val="clear" w:color="auto" w:fill="FFFFFF"/>
              </w:rPr>
              <w:t>是</w:t>
            </w:r>
            <w:r>
              <w:rPr>
                <w:rFonts w:ascii="標楷體" w:eastAsia="標楷體" w:hAnsi="標楷體" w:hint="eastAsia"/>
                <w:shd w:val="clear" w:color="auto" w:fill="FFFFFF"/>
              </w:rPr>
              <w:t>河流</w:t>
            </w:r>
            <w:r w:rsidRPr="008E664D">
              <w:rPr>
                <w:rFonts w:ascii="標楷體" w:eastAsia="標楷體" w:hAnsi="標楷體" w:hint="eastAsia"/>
                <w:shd w:val="clear" w:color="auto" w:fill="FFFFFF"/>
              </w:rPr>
              <w:t>的「V」型水道，</w:t>
            </w:r>
            <w:r>
              <w:rPr>
                <w:rFonts w:ascii="標楷體" w:eastAsia="標楷體" w:hAnsi="標楷體" w:hint="eastAsia"/>
                <w:shd w:val="clear" w:color="auto" w:fill="FFFFFF"/>
              </w:rPr>
              <w:t>水</w:t>
            </w:r>
            <w:r w:rsidRPr="008E664D">
              <w:rPr>
                <w:rFonts w:ascii="標楷體" w:eastAsia="標楷體" w:hAnsi="標楷體" w:hint="eastAsia"/>
                <w:shd w:val="clear" w:color="auto" w:fill="FFFFFF"/>
              </w:rPr>
              <w:t>從這邊的</w:t>
            </w:r>
            <w:r>
              <w:rPr>
                <w:rFonts w:ascii="標楷體" w:eastAsia="標楷體" w:hAnsi="標楷體" w:hint="eastAsia"/>
                <w:shd w:val="clear" w:color="auto" w:fill="FFFFFF"/>
              </w:rPr>
              <w:t>進水孔</w:t>
            </w:r>
            <w:r w:rsidRPr="008E664D">
              <w:rPr>
                <w:rFonts w:ascii="標楷體" w:eastAsia="標楷體" w:hAnsi="標楷體" w:hint="eastAsia"/>
                <w:shd w:val="clear" w:color="auto" w:fill="FFFFFF"/>
              </w:rPr>
              <w:t>順著滑水道下衝，衝力讓它產生自然的動力，往另一邊的</w:t>
            </w:r>
            <w:r>
              <w:rPr>
                <w:rFonts w:ascii="標楷體" w:eastAsia="標楷體" w:hAnsi="標楷體" w:hint="eastAsia"/>
                <w:shd w:val="clear" w:color="auto" w:fill="FFFFFF"/>
              </w:rPr>
              <w:t>出水孔</w:t>
            </w:r>
            <w:r>
              <w:rPr>
                <w:rFonts w:ascii="標楷體" w:eastAsia="標楷體" w:hAnsi="標楷體" w:hint="eastAsia"/>
              </w:rPr>
              <w:t>出來。</w:t>
            </w:r>
          </w:p>
        </w:tc>
        <w:tc>
          <w:tcPr>
            <w:tcW w:w="3827" w:type="dxa"/>
          </w:tcPr>
          <w:p w:rsidR="00425007" w:rsidRPr="00B400B6" w:rsidRDefault="00425007" w:rsidP="001B6C75">
            <w:pPr>
              <w:rPr>
                <w:rFonts w:ascii="標楷體" w:eastAsia="標楷體" w:hAnsi="標楷體"/>
                <w:b/>
                <w:color w:val="00B0F0"/>
                <w:sz w:val="32"/>
                <w:szCs w:val="28"/>
              </w:rPr>
            </w:pPr>
            <w:r>
              <w:rPr>
                <w:rFonts w:ascii="標楷體" w:eastAsia="標楷體" w:hAnsi="標楷體" w:hint="eastAsia"/>
                <w:b/>
                <w:color w:val="00B0F0"/>
                <w:sz w:val="32"/>
                <w:szCs w:val="28"/>
              </w:rPr>
              <w:t>3.</w:t>
            </w:r>
            <w:r w:rsidRPr="00B400B6">
              <w:rPr>
                <w:rFonts w:ascii="標楷體" w:eastAsia="標楷體" w:hAnsi="標楷體" w:hint="eastAsia"/>
                <w:b/>
                <w:color w:val="00B0F0"/>
                <w:sz w:val="32"/>
                <w:szCs w:val="28"/>
              </w:rPr>
              <w:t>翁厝圳</w:t>
            </w:r>
          </w:p>
          <w:p w:rsidR="00425007" w:rsidRPr="008E664D" w:rsidRDefault="00425007" w:rsidP="001B6C75">
            <w:pPr>
              <w:rPr>
                <w:rFonts w:ascii="標楷體" w:eastAsia="標楷體" w:hAnsi="標楷體"/>
                <w:szCs w:val="24"/>
              </w:rPr>
            </w:pPr>
            <w:r w:rsidRPr="008E664D">
              <w:rPr>
                <w:rFonts w:ascii="標楷體" w:eastAsia="標楷體" w:hAnsi="標楷體" w:cs="Segoe UI Historic"/>
                <w:color w:val="050505"/>
                <w:szCs w:val="24"/>
                <w:shd w:val="clear" w:color="auto" w:fill="FFFFFF"/>
              </w:rPr>
              <w:t>源頭犁頭山溪，上游叫新社圳。</w:t>
            </w:r>
            <w:r w:rsidRPr="008E664D">
              <w:rPr>
                <w:rFonts w:ascii="標楷體" w:eastAsia="標楷體" w:hAnsi="標楷體" w:cs="Segoe UI Historic" w:hint="eastAsia"/>
                <w:color w:val="050505"/>
                <w:szCs w:val="24"/>
                <w:shd w:val="clear" w:color="auto" w:fill="FFFFFF"/>
              </w:rPr>
              <w:t>這條圳的歷史可以上溯到1750年，265年前。翁厝圳流過麻園橋、白地粉水門、新港橋，竹港大橋出海</w:t>
            </w:r>
          </w:p>
        </w:tc>
      </w:tr>
      <w:tr w:rsidR="00425007" w:rsidTr="008E7FF7">
        <w:trPr>
          <w:trHeight w:val="2199"/>
        </w:trPr>
        <w:tc>
          <w:tcPr>
            <w:tcW w:w="4673" w:type="dxa"/>
          </w:tcPr>
          <w:p w:rsidR="00425007" w:rsidRPr="00B400B6" w:rsidRDefault="00425007" w:rsidP="001B6C75">
            <w:pPr>
              <w:rPr>
                <w:rFonts w:ascii="標楷體" w:eastAsia="標楷體" w:hAnsi="標楷體" w:cs="Segoe UI Historic"/>
                <w:b/>
                <w:color w:val="7030A0"/>
                <w:sz w:val="32"/>
                <w:szCs w:val="28"/>
                <w:shd w:val="clear" w:color="auto" w:fill="FFFFFF"/>
              </w:rPr>
            </w:pPr>
            <w:r>
              <w:rPr>
                <w:rFonts w:ascii="標楷體" w:eastAsia="標楷體" w:hAnsi="標楷體" w:cs="Segoe UI Historic" w:hint="eastAsia"/>
                <w:b/>
                <w:color w:val="7030A0"/>
                <w:sz w:val="32"/>
                <w:szCs w:val="28"/>
                <w:shd w:val="clear" w:color="auto" w:fill="FFFFFF"/>
              </w:rPr>
              <w:t>4.</w:t>
            </w:r>
            <w:r w:rsidRPr="00B400B6">
              <w:rPr>
                <w:rFonts w:ascii="標楷體" w:eastAsia="標楷體" w:hAnsi="標楷體" w:cs="Segoe UI Historic" w:hint="eastAsia"/>
                <w:b/>
                <w:color w:val="7030A0"/>
                <w:sz w:val="32"/>
                <w:szCs w:val="28"/>
                <w:shd w:val="clear" w:color="auto" w:fill="FFFFFF"/>
              </w:rPr>
              <w:t>水圳與竹北人的生活</w:t>
            </w:r>
          </w:p>
          <w:p w:rsidR="00425007" w:rsidRPr="00B400B6" w:rsidRDefault="00425007" w:rsidP="001B6C75">
            <w:pPr>
              <w:rPr>
                <w:rFonts w:ascii="標楷體" w:eastAsia="標楷體" w:hAnsi="標楷體"/>
              </w:rPr>
            </w:pPr>
            <w:r w:rsidRPr="00B400B6">
              <w:rPr>
                <w:rFonts w:ascii="標楷體" w:eastAsia="標楷體" w:hAnsi="標楷體" w:cs="Segoe UI Historic"/>
                <w:color w:val="050505"/>
                <w:sz w:val="23"/>
                <w:szCs w:val="23"/>
                <w:shd w:val="clear" w:color="auto" w:fill="FFFFFF"/>
              </w:rPr>
              <w:t>竹北人的生活也曾經跟這幾條圳是緊密結合的，以前洗衣，洗菜，抓魚蝦，摸河蜆。現在只</w:t>
            </w:r>
            <w:r w:rsidRPr="00B400B6">
              <w:rPr>
                <w:rFonts w:ascii="標楷體" w:eastAsia="標楷體" w:hAnsi="標楷體" w:cs="Segoe UI Historic" w:hint="eastAsia"/>
                <w:color w:val="050505"/>
                <w:sz w:val="23"/>
                <w:szCs w:val="23"/>
                <w:shd w:val="clear" w:color="auto" w:fill="FFFFFF"/>
              </w:rPr>
              <w:t>剩</w:t>
            </w:r>
            <w:r w:rsidRPr="00B400B6">
              <w:rPr>
                <w:rFonts w:ascii="標楷體" w:eastAsia="標楷體" w:hAnsi="標楷體" w:cs="Segoe UI Historic"/>
                <w:color w:val="050505"/>
                <w:sz w:val="23"/>
                <w:szCs w:val="23"/>
                <w:shd w:val="clear" w:color="auto" w:fill="FFFFFF"/>
              </w:rPr>
              <w:t>灌溉功能了。</w:t>
            </w:r>
            <w:r w:rsidRPr="00B400B6">
              <w:rPr>
                <w:rFonts w:ascii="標楷體" w:eastAsia="標楷體" w:hAnsi="標楷體" w:cs="Segoe UI Historic"/>
                <w:color w:val="050505"/>
                <w:szCs w:val="24"/>
                <w:shd w:val="clear" w:color="auto" w:fill="FFFFFF"/>
              </w:rPr>
              <w:t>兩百多年前可沒有怪手小山貓，當時要挖出這麼一條圳，是很耗費人力的。</w:t>
            </w:r>
          </w:p>
        </w:tc>
        <w:tc>
          <w:tcPr>
            <w:tcW w:w="3827" w:type="dxa"/>
          </w:tcPr>
          <w:p w:rsidR="00425007" w:rsidRPr="00B400B6" w:rsidRDefault="00425007" w:rsidP="001B6C75">
            <w:pPr>
              <w:rPr>
                <w:rFonts w:ascii="標楷體" w:eastAsia="標楷體" w:hAnsi="標楷體" w:cs="Segoe UI Historic"/>
                <w:b/>
                <w:color w:val="C45911" w:themeColor="accent2" w:themeShade="BF"/>
                <w:sz w:val="32"/>
                <w:szCs w:val="28"/>
                <w:shd w:val="clear" w:color="auto" w:fill="FFFFFF"/>
              </w:rPr>
            </w:pPr>
            <w:r>
              <w:rPr>
                <w:rFonts w:ascii="標楷體" w:eastAsia="標楷體" w:hAnsi="標楷體" w:cs="Segoe UI Historic" w:hint="eastAsia"/>
                <w:b/>
                <w:color w:val="C45911" w:themeColor="accent2" w:themeShade="BF"/>
                <w:sz w:val="32"/>
                <w:szCs w:val="28"/>
                <w:shd w:val="clear" w:color="auto" w:fill="FFFFFF"/>
              </w:rPr>
              <w:t>5.</w:t>
            </w:r>
            <w:r w:rsidRPr="00B400B6">
              <w:rPr>
                <w:rFonts w:ascii="標楷體" w:eastAsia="標楷體" w:hAnsi="標楷體" w:cs="Segoe UI Historic" w:hint="eastAsia"/>
                <w:b/>
                <w:color w:val="C45911" w:themeColor="accent2" w:themeShade="BF"/>
                <w:sz w:val="32"/>
                <w:szCs w:val="28"/>
                <w:shd w:val="clear" w:color="auto" w:fill="FFFFFF"/>
              </w:rPr>
              <w:t>竹塹舊社-道卡斯族</w:t>
            </w:r>
          </w:p>
          <w:p w:rsidR="00425007" w:rsidRDefault="00425007" w:rsidP="001B6C75">
            <w:pPr>
              <w:rPr>
                <w:rFonts w:ascii="標楷體" w:eastAsia="標楷體" w:hAnsi="標楷體" w:cs="Segoe UI Historic"/>
                <w:color w:val="050505"/>
                <w:szCs w:val="24"/>
                <w:shd w:val="clear" w:color="auto" w:fill="FFFFFF"/>
              </w:rPr>
            </w:pPr>
            <w:r w:rsidRPr="00B400B6">
              <w:rPr>
                <w:rFonts w:ascii="標楷體" w:eastAsia="標楷體" w:hAnsi="標楷體" w:cs="Segoe UI Historic" w:hint="eastAsia"/>
                <w:color w:val="050505"/>
                <w:szCs w:val="24"/>
                <w:shd w:val="clear" w:color="auto" w:fill="FFFFFF"/>
              </w:rPr>
              <w:t>『竹塹舊社因竹塹溪（即頭前溪）溪水氾濫，「土目」衛開業、衛福生，「通事」錢子白暨社番眾議，遷移於金門厝與與鳳山崎兩溪交錯之地，稱「竹塹新社」，社番散居於今新社、番仔陂、馬麟厝、北勢、麻園、霧崙毛毛埔等處打獵耕種，人口有四百餘口云。』《新竹廳志》，頁138～142。</w:t>
            </w:r>
          </w:p>
          <w:p w:rsidR="00425007" w:rsidRPr="00B400B6" w:rsidRDefault="00425007" w:rsidP="001B6C75">
            <w:pPr>
              <w:rPr>
                <w:rFonts w:ascii="標楷體" w:eastAsia="標楷體" w:hAnsi="標楷體"/>
                <w:szCs w:val="24"/>
              </w:rPr>
            </w:pPr>
          </w:p>
        </w:tc>
      </w:tr>
    </w:tbl>
    <w:p w:rsidR="00425007" w:rsidRDefault="00425007" w:rsidP="00F76A3E">
      <w:pPr>
        <w:rPr>
          <w:rFonts w:ascii="標楷體" w:eastAsia="標楷體" w:hAnsi="標楷體"/>
          <w:b/>
          <w:szCs w:val="24"/>
        </w:rPr>
      </w:pPr>
    </w:p>
    <w:p w:rsidR="00425007" w:rsidRDefault="00425007" w:rsidP="00F76A3E">
      <w:pPr>
        <w:rPr>
          <w:rFonts w:ascii="標楷體" w:eastAsia="標楷體" w:hAnsi="標楷體" w:hint="eastAsia"/>
          <w:b/>
          <w:szCs w:val="24"/>
        </w:rPr>
      </w:pPr>
    </w:p>
    <w:p w:rsidR="00F76A3E" w:rsidRDefault="00350078" w:rsidP="00F76A3E">
      <w:pPr>
        <w:rPr>
          <w:rFonts w:ascii="標楷體" w:eastAsia="標楷體" w:hAnsi="標楷體"/>
          <w:b/>
          <w:szCs w:val="24"/>
        </w:rPr>
      </w:pPr>
      <w:r>
        <w:rPr>
          <w:rFonts w:ascii="標楷體" w:eastAsia="標楷體" w:hAnsi="標楷體" w:hint="eastAsia"/>
          <w:b/>
          <w:szCs w:val="24"/>
        </w:rPr>
        <w:t>二</w:t>
      </w:r>
      <w:r w:rsidR="00F76A3E" w:rsidRPr="00F76A3E">
        <w:rPr>
          <w:rFonts w:ascii="標楷體" w:eastAsia="標楷體" w:hAnsi="標楷體" w:hint="eastAsia"/>
          <w:b/>
          <w:szCs w:val="24"/>
        </w:rPr>
        <w:t>、</w:t>
      </w:r>
      <w:r w:rsidR="00F76A3E">
        <w:rPr>
          <w:rFonts w:ascii="標楷體" w:eastAsia="標楷體" w:hAnsi="標楷體" w:hint="eastAsia"/>
          <w:b/>
          <w:szCs w:val="24"/>
        </w:rPr>
        <w:t>垃圾表格分析</w:t>
      </w:r>
    </w:p>
    <w:tbl>
      <w:tblPr>
        <w:tblStyle w:val="a7"/>
        <w:tblpPr w:leftFromText="180" w:rightFromText="180" w:horzAnchor="margin" w:tblpXSpec="center" w:tblpY="-1294"/>
        <w:tblW w:w="9524" w:type="dxa"/>
        <w:tblLook w:val="04A0" w:firstRow="1" w:lastRow="0" w:firstColumn="1" w:lastColumn="0" w:noHBand="0" w:noVBand="1"/>
      </w:tblPr>
      <w:tblGrid>
        <w:gridCol w:w="2405"/>
        <w:gridCol w:w="1701"/>
        <w:gridCol w:w="2410"/>
        <w:gridCol w:w="3008"/>
      </w:tblGrid>
      <w:tr w:rsidR="00C17B82" w:rsidRPr="00F76A3E" w:rsidTr="001870E1">
        <w:trPr>
          <w:trHeight w:val="841"/>
        </w:trPr>
        <w:tc>
          <w:tcPr>
            <w:tcW w:w="2405" w:type="dxa"/>
          </w:tcPr>
          <w:p w:rsidR="00C17B82" w:rsidRPr="00F76A3E" w:rsidRDefault="00C17B82" w:rsidP="001870E1">
            <w:pPr>
              <w:rPr>
                <w:rFonts w:ascii="標楷體" w:eastAsia="標楷體" w:hAnsi="標楷體"/>
                <w:b/>
                <w:sz w:val="24"/>
                <w:szCs w:val="24"/>
              </w:rPr>
            </w:pPr>
            <w:r w:rsidRPr="00F76A3E">
              <w:rPr>
                <w:rFonts w:ascii="標楷體" w:eastAsia="標楷體" w:hAnsi="標楷體" w:hint="eastAsia"/>
                <w:b/>
                <w:sz w:val="24"/>
                <w:szCs w:val="24"/>
              </w:rPr>
              <w:lastRenderedPageBreak/>
              <w:t>照片</w:t>
            </w:r>
          </w:p>
        </w:tc>
        <w:tc>
          <w:tcPr>
            <w:tcW w:w="1701" w:type="dxa"/>
          </w:tcPr>
          <w:p w:rsidR="00C17B82" w:rsidRPr="00F76A3E" w:rsidRDefault="00C17B82" w:rsidP="001870E1">
            <w:pPr>
              <w:rPr>
                <w:rFonts w:ascii="標楷體" w:eastAsia="標楷體" w:hAnsi="標楷體"/>
                <w:b/>
                <w:sz w:val="24"/>
                <w:szCs w:val="24"/>
              </w:rPr>
            </w:pPr>
            <w:r w:rsidRPr="00F76A3E">
              <w:rPr>
                <w:rFonts w:ascii="標楷體" w:eastAsia="標楷體" w:hAnsi="標楷體" w:hint="eastAsia"/>
                <w:b/>
                <w:sz w:val="24"/>
                <w:szCs w:val="24"/>
              </w:rPr>
              <w:t>品項與數量</w:t>
            </w:r>
          </w:p>
        </w:tc>
        <w:tc>
          <w:tcPr>
            <w:tcW w:w="2410" w:type="dxa"/>
          </w:tcPr>
          <w:p w:rsidR="00C17B82" w:rsidRPr="00F76A3E" w:rsidRDefault="00C17B82" w:rsidP="001870E1">
            <w:pPr>
              <w:rPr>
                <w:rFonts w:ascii="標楷體" w:eastAsia="標楷體" w:hAnsi="標楷體"/>
                <w:b/>
                <w:sz w:val="24"/>
                <w:szCs w:val="24"/>
              </w:rPr>
            </w:pPr>
            <w:r w:rsidRPr="00F76A3E">
              <w:rPr>
                <w:rFonts w:ascii="標楷體" w:eastAsia="標楷體" w:hAnsi="標楷體" w:hint="eastAsia"/>
                <w:b/>
                <w:sz w:val="24"/>
                <w:szCs w:val="24"/>
              </w:rPr>
              <w:t>材質分析</w:t>
            </w:r>
          </w:p>
        </w:tc>
        <w:tc>
          <w:tcPr>
            <w:tcW w:w="3008" w:type="dxa"/>
          </w:tcPr>
          <w:p w:rsidR="00C17B82" w:rsidRPr="00F76A3E" w:rsidRDefault="00C17B82" w:rsidP="001870E1">
            <w:pPr>
              <w:rPr>
                <w:rFonts w:ascii="標楷體" w:eastAsia="標楷體" w:hAnsi="標楷體"/>
                <w:b/>
                <w:sz w:val="24"/>
                <w:szCs w:val="24"/>
              </w:rPr>
            </w:pPr>
            <w:r w:rsidRPr="00F76A3E">
              <w:rPr>
                <w:rFonts w:ascii="標楷體" w:eastAsia="標楷體" w:hAnsi="標楷體" w:hint="eastAsia"/>
                <w:b/>
                <w:sz w:val="24"/>
                <w:szCs w:val="24"/>
              </w:rPr>
              <w:t>對環境造成的影響</w:t>
            </w:r>
          </w:p>
        </w:tc>
      </w:tr>
      <w:tr w:rsidR="00C17B82" w:rsidRPr="00F76A3E" w:rsidTr="001870E1">
        <w:trPr>
          <w:trHeight w:val="3254"/>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drawing>
                <wp:inline distT="0" distB="0" distL="0" distR="0" wp14:anchorId="644FEC2A" wp14:editId="6923FEB1">
                  <wp:extent cx="1372835" cy="1638300"/>
                  <wp:effectExtent l="0" t="0" r="0" b="0"/>
                  <wp:docPr id="15" name="圖片 15" descr="17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38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7242" cy="1643559"/>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品項:菸盒</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w:t>
            </w:r>
            <w:r w:rsidRPr="00F76A3E">
              <w:rPr>
                <w:rFonts w:ascii="標楷體" w:eastAsia="標楷體" w:hAnsi="標楷體"/>
                <w:sz w:val="24"/>
                <w:szCs w:val="24"/>
              </w:rPr>
              <w:t>:3</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內層的紙盒、盒內襯的</w:t>
            </w:r>
            <w:r w:rsidRPr="00F76A3E">
              <w:rPr>
                <w:rFonts w:ascii="標楷體" w:eastAsia="標楷體" w:hAnsi="標楷體" w:hint="eastAsia"/>
                <w:sz w:val="24"/>
                <w:szCs w:val="24"/>
              </w:rPr>
              <w:t>鋁</w:t>
            </w:r>
            <w:r w:rsidRPr="00F76A3E">
              <w:rPr>
                <w:rFonts w:ascii="標楷體" w:eastAsia="標楷體" w:hAnsi="標楷體"/>
                <w:sz w:val="24"/>
                <w:szCs w:val="24"/>
              </w:rPr>
              <w:t>紙，跟最外層的</w:t>
            </w:r>
            <w:r w:rsidRPr="00F76A3E">
              <w:rPr>
                <w:rFonts w:ascii="標楷體" w:eastAsia="標楷體" w:hAnsi="標楷體" w:hint="eastAsia"/>
                <w:sz w:val="24"/>
                <w:szCs w:val="24"/>
              </w:rPr>
              <w:t>鋁箔包</w:t>
            </w:r>
            <w:r w:rsidRPr="00F76A3E">
              <w:rPr>
                <w:rFonts w:ascii="標楷體" w:eastAsia="標楷體" w:hAnsi="標楷體"/>
                <w:sz w:val="24"/>
                <w:szCs w:val="24"/>
              </w:rPr>
              <w:t>組</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材質無法分解所以對環境傷害極大</w:t>
            </w:r>
          </w:p>
        </w:tc>
      </w:tr>
      <w:tr w:rsidR="00C17B82" w:rsidRPr="00F76A3E" w:rsidTr="001870E1">
        <w:trPr>
          <w:trHeight w:val="2422"/>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drawing>
                <wp:inline distT="0" distB="0" distL="0" distR="0" wp14:anchorId="24EEBAAC" wp14:editId="757C2150">
                  <wp:extent cx="1338320" cy="1133475"/>
                  <wp:effectExtent l="0" t="0" r="0" b="0"/>
                  <wp:docPr id="14" name="圖片 14" descr="17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7386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2548" cy="1137056"/>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品項:衛生紙*2</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、糖果紙*1、膠帶*1</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w:t>
            </w:r>
            <w:r w:rsidRPr="00F76A3E">
              <w:rPr>
                <w:rFonts w:ascii="標楷體" w:eastAsia="標楷體" w:hAnsi="標楷體"/>
                <w:sz w:val="24"/>
                <w:szCs w:val="24"/>
              </w:rPr>
              <w:t>4</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衛生紙:</w:t>
            </w:r>
            <w:r w:rsidRPr="00F76A3E">
              <w:rPr>
                <w:rFonts w:ascii="標楷體" w:eastAsia="標楷體" w:hAnsi="標楷體"/>
                <w:sz w:val="24"/>
                <w:szCs w:val="24"/>
              </w:rPr>
              <w:t>短纖維材質</w:t>
            </w:r>
            <w:r w:rsidRPr="00F76A3E">
              <w:rPr>
                <w:rFonts w:ascii="標楷體" w:eastAsia="標楷體" w:hAnsi="標楷體" w:hint="eastAsia"/>
                <w:sz w:val="24"/>
                <w:szCs w:val="24"/>
              </w:rPr>
              <w:t>、紙漿</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糖果紙:</w:t>
            </w:r>
            <w:r w:rsidRPr="00F76A3E">
              <w:rPr>
                <w:rFonts w:ascii="標楷體" w:eastAsia="標楷體" w:hAnsi="標楷體"/>
                <w:sz w:val="24"/>
                <w:szCs w:val="24"/>
              </w:rPr>
              <w:t>高級單面銅版紙或歐洲45克超壓光糖果紙</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膠帶:</w:t>
            </w:r>
            <w:r w:rsidRPr="00F76A3E">
              <w:rPr>
                <w:rFonts w:ascii="標楷體" w:eastAsia="標楷體" w:hAnsi="標楷體"/>
                <w:sz w:val="24"/>
                <w:szCs w:val="24"/>
              </w:rPr>
              <w:t>雙向拉伸聚丙烯薄膜(BOPP) 與乳化型或溶劑型黏膠組合而成</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衛生紙</w:t>
            </w:r>
            <w:r w:rsidRPr="00F76A3E">
              <w:rPr>
                <w:rFonts w:ascii="標楷體" w:eastAsia="標楷體" w:hAnsi="標楷體"/>
                <w:sz w:val="24"/>
                <w:szCs w:val="24"/>
              </w:rPr>
              <w:t>:是否含有螢光劑與漂白劑、能源使用來源及效率、溫室氣體排放</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糖果紙:</w:t>
            </w:r>
            <w:r w:rsidRPr="00F76A3E">
              <w:rPr>
                <w:rFonts w:ascii="標楷體" w:eastAsia="標楷體" w:hAnsi="標楷體"/>
                <w:sz w:val="24"/>
                <w:szCs w:val="24"/>
              </w:rPr>
              <w:t>不可分解</w:t>
            </w:r>
            <w:r w:rsidRPr="00F76A3E">
              <w:rPr>
                <w:rFonts w:ascii="標楷體" w:eastAsia="標楷體" w:hAnsi="標楷體" w:hint="eastAsia"/>
                <w:sz w:val="24"/>
                <w:szCs w:val="24"/>
              </w:rPr>
              <w:t>膠帶:</w:t>
            </w:r>
            <w:r w:rsidRPr="00F76A3E">
              <w:rPr>
                <w:rFonts w:ascii="標楷體" w:eastAsia="標楷體" w:hAnsi="標楷體"/>
                <w:sz w:val="24"/>
                <w:szCs w:val="24"/>
              </w:rPr>
              <w:t>有機物亦為有害空氣污染物</w:t>
            </w:r>
          </w:p>
          <w:p w:rsidR="00C17B82" w:rsidRPr="00F76A3E" w:rsidRDefault="00C17B82" w:rsidP="001870E1">
            <w:pPr>
              <w:rPr>
                <w:rFonts w:ascii="標楷體" w:eastAsia="標楷體" w:hAnsi="標楷體"/>
                <w:sz w:val="24"/>
                <w:szCs w:val="24"/>
              </w:rPr>
            </w:pPr>
          </w:p>
        </w:tc>
      </w:tr>
      <w:tr w:rsidR="00C17B82" w:rsidRPr="00F76A3E" w:rsidTr="001870E1">
        <w:trPr>
          <w:trHeight w:val="3978"/>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drawing>
                <wp:inline distT="0" distB="0" distL="0" distR="0" wp14:anchorId="3616E92F" wp14:editId="27FC71F0">
                  <wp:extent cx="1323975" cy="1846408"/>
                  <wp:effectExtent l="0" t="0" r="0" b="1905"/>
                  <wp:docPr id="13" name="圖片 13" descr="17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7386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3696" cy="1859964"/>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品項:瓶蓋*1、</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印泥*1、能量飲鋁箔包*1、</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白色空瓶*1、</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寶特瓶*1</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數量:5</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瓶蓋:</w:t>
            </w:r>
            <w:r w:rsidRPr="00F76A3E">
              <w:rPr>
                <w:rFonts w:ascii="標楷體" w:eastAsia="標楷體" w:hAnsi="標楷體"/>
                <w:sz w:val="24"/>
                <w:szCs w:val="24"/>
              </w:rPr>
              <w:t xml:space="preserve"> PP材質</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印泥:</w:t>
            </w:r>
            <w:r w:rsidRPr="00F76A3E">
              <w:rPr>
                <w:rFonts w:ascii="標楷體" w:eastAsia="標楷體" w:hAnsi="標楷體"/>
                <w:sz w:val="24"/>
                <w:szCs w:val="24"/>
              </w:rPr>
              <w:t>以研細的硃砂(硫化汞)調入精製的菜籽油中，再混入艾絨製成</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能量飲鋁箔包:</w:t>
            </w:r>
            <w:r w:rsidRPr="00F76A3E">
              <w:rPr>
                <w:rFonts w:ascii="標楷體" w:eastAsia="標楷體" w:hAnsi="標楷體"/>
                <w:sz w:val="24"/>
                <w:szCs w:val="24"/>
              </w:rPr>
              <w:t>纖維採用可回收材質</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白色空瓶:</w:t>
            </w:r>
            <w:r w:rsidRPr="00F76A3E">
              <w:rPr>
                <w:rFonts w:ascii="標楷體" w:eastAsia="標楷體" w:hAnsi="標楷體"/>
                <w:sz w:val="24"/>
                <w:szCs w:val="24"/>
              </w:rPr>
              <w:t>聚丙烯(PP)材質</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寶特瓶:</w:t>
            </w:r>
            <w:r w:rsidRPr="00F76A3E">
              <w:rPr>
                <w:rFonts w:ascii="標楷體" w:eastAsia="標楷體" w:hAnsi="標楷體"/>
                <w:sz w:val="24"/>
                <w:szCs w:val="24"/>
              </w:rPr>
              <w:t xml:space="preserve"> PET(聚乙烯對苯二甲酸酯)材質</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瓶蓋:</w:t>
            </w:r>
            <w:r w:rsidRPr="00F76A3E">
              <w:rPr>
                <w:rFonts w:ascii="標楷體" w:eastAsia="標楷體" w:hAnsi="標楷體"/>
                <w:sz w:val="24"/>
                <w:szCs w:val="24"/>
              </w:rPr>
              <w:t>除了造成污染，便利的塑膠瓶在製作過程中也產生大量碳排，加劇氣危機</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印泥:</w:t>
            </w:r>
            <w:r w:rsidRPr="00F76A3E">
              <w:rPr>
                <w:rFonts w:ascii="標楷體" w:eastAsia="標楷體" w:hAnsi="標楷體"/>
                <w:sz w:val="24"/>
                <w:szCs w:val="24"/>
              </w:rPr>
              <w:t>急性水生毒性級別</w:t>
            </w:r>
            <w:r w:rsidRPr="00F76A3E">
              <w:rPr>
                <w:rFonts w:ascii="標楷體" w:eastAsia="標楷體" w:hAnsi="標楷體" w:hint="eastAsia"/>
                <w:sz w:val="24"/>
                <w:szCs w:val="24"/>
              </w:rPr>
              <w:t>、</w:t>
            </w:r>
            <w:r w:rsidRPr="00F76A3E">
              <w:rPr>
                <w:rFonts w:ascii="標楷體" w:eastAsia="標楷體" w:hAnsi="標楷體"/>
                <w:sz w:val="24"/>
                <w:szCs w:val="24"/>
              </w:rPr>
              <w:t>慢性水生毒性</w:t>
            </w: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能量飲鋁箔包:</w:t>
            </w:r>
            <w:r w:rsidRPr="00F76A3E">
              <w:rPr>
                <w:rFonts w:ascii="標楷體" w:eastAsia="標楷體" w:hAnsi="標楷體"/>
                <w:b/>
                <w:bCs/>
                <w:sz w:val="24"/>
                <w:szCs w:val="24"/>
              </w:rPr>
              <w:t>難以資源回收、也不好掩埋的千年垃圾，就連焚化也要費盡力氣，浪費了鋁箔及紙可以回收的</w:t>
            </w:r>
            <w:r w:rsidRPr="00F76A3E">
              <w:rPr>
                <w:rFonts w:ascii="標楷體" w:eastAsia="標楷體" w:hAnsi="標楷體" w:hint="eastAsia"/>
                <w:b/>
                <w:bCs/>
                <w:sz w:val="24"/>
                <w:szCs w:val="24"/>
              </w:rPr>
              <w:t>資</w:t>
            </w:r>
            <w:r w:rsidRPr="00F76A3E">
              <w:rPr>
                <w:rFonts w:ascii="標楷體" w:eastAsia="標楷體" w:hAnsi="標楷體"/>
                <w:b/>
                <w:bCs/>
                <w:sz w:val="24"/>
                <w:szCs w:val="24"/>
              </w:rPr>
              <w:t>源。</w:t>
            </w:r>
          </w:p>
        </w:tc>
      </w:tr>
      <w:tr w:rsidR="00C17B82" w:rsidRPr="00F76A3E" w:rsidTr="001870E1">
        <w:trPr>
          <w:trHeight w:val="2258"/>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drawing>
                <wp:inline distT="0" distB="0" distL="0" distR="0" wp14:anchorId="1AABD111" wp14:editId="4C803A96">
                  <wp:extent cx="1323975" cy="1323975"/>
                  <wp:effectExtent l="0" t="0" r="9525" b="9525"/>
                  <wp:docPr id="12" name="圖片 12" descr="17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386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品項:菸蒂</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數量:39</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尼古丁</w:t>
            </w:r>
            <w:r w:rsidRPr="00F76A3E">
              <w:rPr>
                <w:rFonts w:ascii="標楷體" w:eastAsia="標楷體" w:hAnsi="標楷體" w:hint="eastAsia"/>
                <w:sz w:val="24"/>
                <w:szCs w:val="24"/>
              </w:rPr>
              <w:t>、</w:t>
            </w:r>
            <w:r w:rsidRPr="00F76A3E">
              <w:rPr>
                <w:rFonts w:ascii="標楷體" w:eastAsia="標楷體" w:hAnsi="標楷體"/>
                <w:sz w:val="24"/>
                <w:szCs w:val="24"/>
              </w:rPr>
              <w:t>焦油</w:t>
            </w:r>
            <w:r w:rsidRPr="00F76A3E">
              <w:rPr>
                <w:rFonts w:ascii="標楷體" w:eastAsia="標楷體" w:hAnsi="標楷體" w:hint="eastAsia"/>
                <w:sz w:val="24"/>
                <w:szCs w:val="24"/>
              </w:rPr>
              <w:t>、</w:t>
            </w:r>
          </w:p>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一氧化碳</w:t>
            </w:r>
            <w:r w:rsidRPr="00F76A3E">
              <w:rPr>
                <w:rFonts w:ascii="標楷體" w:eastAsia="標楷體" w:hAnsi="標楷體" w:hint="eastAsia"/>
                <w:sz w:val="24"/>
                <w:szCs w:val="24"/>
              </w:rPr>
              <w:t>、菸草</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菸蒂內的有毒物質，會溶出流入水體環境，影響環境及海洋生態，進而進入食物鏈，對於環境及國人健康都會造成危害。</w:t>
            </w:r>
          </w:p>
        </w:tc>
      </w:tr>
      <w:tr w:rsidR="00C17B82" w:rsidRPr="00F76A3E" w:rsidTr="001870E1">
        <w:trPr>
          <w:trHeight w:val="2397"/>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lastRenderedPageBreak/>
              <w:drawing>
                <wp:inline distT="0" distB="0" distL="0" distR="0" wp14:anchorId="6E547C48" wp14:editId="3A30D6A9">
                  <wp:extent cx="971782" cy="1343025"/>
                  <wp:effectExtent l="0" t="0" r="0" b="0"/>
                  <wp:docPr id="11" name="圖片 11" descr="17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386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74331" cy="1346547"/>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w:t>
            </w:r>
            <w:r w:rsidRPr="00F76A3E">
              <w:rPr>
                <w:rFonts w:ascii="標楷體" w:eastAsia="標楷體" w:hAnsi="標楷體"/>
                <w:sz w:val="24"/>
                <w:szCs w:val="24"/>
              </w:rPr>
              <w:t>:</w:t>
            </w:r>
            <w:r w:rsidRPr="00F76A3E">
              <w:rPr>
                <w:rFonts w:ascii="標楷體" w:eastAsia="標楷體" w:hAnsi="標楷體" w:hint="eastAsia"/>
                <w:sz w:val="24"/>
                <w:szCs w:val="24"/>
              </w:rPr>
              <w:t>黑色口罩</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數量:2</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紡黏不織布</w:t>
            </w:r>
            <w:r w:rsidRPr="00F76A3E">
              <w:rPr>
                <w:rFonts w:ascii="標楷體" w:eastAsia="標楷體" w:hAnsi="標楷體" w:hint="eastAsia"/>
                <w:sz w:val="24"/>
                <w:szCs w:val="24"/>
              </w:rPr>
              <w:t>、</w:t>
            </w:r>
            <w:r w:rsidRPr="00F76A3E">
              <w:rPr>
                <w:rFonts w:ascii="標楷體" w:eastAsia="標楷體" w:hAnsi="標楷體"/>
                <w:sz w:val="24"/>
                <w:szCs w:val="24"/>
              </w:rPr>
              <w:t>水針不織布</w:t>
            </w:r>
            <w:r w:rsidRPr="00F76A3E">
              <w:rPr>
                <w:rFonts w:ascii="標楷體" w:eastAsia="標楷體" w:hAnsi="標楷體" w:hint="eastAsia"/>
                <w:sz w:val="24"/>
                <w:szCs w:val="24"/>
              </w:rPr>
              <w:t>、</w:t>
            </w:r>
            <w:r w:rsidRPr="00F76A3E">
              <w:rPr>
                <w:rFonts w:ascii="標楷體" w:eastAsia="標楷體" w:hAnsi="標楷體"/>
                <w:sz w:val="24"/>
                <w:szCs w:val="24"/>
              </w:rPr>
              <w:t>熔噴不織布</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口罩耳掛帶會套住海洋棲息活動的生物而造成生態危害，</w:t>
            </w:r>
            <w:r w:rsidRPr="00F76A3E">
              <w:rPr>
                <w:rFonts w:ascii="標楷體" w:eastAsia="標楷體" w:hAnsi="標楷體" w:hint="eastAsia"/>
                <w:sz w:val="24"/>
                <w:szCs w:val="24"/>
              </w:rPr>
              <w:t>口罩</w:t>
            </w:r>
            <w:r w:rsidRPr="00F76A3E">
              <w:rPr>
                <w:rFonts w:ascii="標楷體" w:eastAsia="標楷體" w:hAnsi="標楷體"/>
                <w:sz w:val="24"/>
                <w:szCs w:val="24"/>
              </w:rPr>
              <w:t>在海裡漂流會卡在礁岩、覆蓋珊瑚，或是被魚類、誤食。若是任意丟棄，會對海洋生態環境造成危害。</w:t>
            </w:r>
          </w:p>
        </w:tc>
      </w:tr>
      <w:tr w:rsidR="00C17B82" w:rsidRPr="00F76A3E" w:rsidTr="001870E1">
        <w:trPr>
          <w:trHeight w:val="1744"/>
        </w:trPr>
        <w:tc>
          <w:tcPr>
            <w:tcW w:w="2405" w:type="dxa"/>
          </w:tcPr>
          <w:p w:rsidR="00C17B82" w:rsidRPr="00F76A3E" w:rsidRDefault="00C17B82" w:rsidP="001870E1">
            <w:pPr>
              <w:rPr>
                <w:rFonts w:ascii="標楷體" w:eastAsia="標楷體" w:hAnsi="標楷體"/>
                <w:szCs w:val="24"/>
              </w:rPr>
            </w:pPr>
            <w:r w:rsidRPr="00F76A3E">
              <w:rPr>
                <w:rFonts w:ascii="標楷體" w:eastAsia="標楷體" w:hAnsi="標楷體"/>
                <w:noProof/>
                <w:szCs w:val="24"/>
              </w:rPr>
              <w:drawing>
                <wp:inline distT="0" distB="0" distL="0" distR="0" wp14:anchorId="7EA7D8A6" wp14:editId="082F4E8C">
                  <wp:extent cx="1243375" cy="1047750"/>
                  <wp:effectExtent l="0" t="0" r="0" b="0"/>
                  <wp:docPr id="1" name="圖片 1" descr="C:\Users\PC109-1\AppData\Local\Microsoft\Windows\INetCache\Content.Word\17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C:\Users\PC109-1\AppData\Local\Microsoft\Windows\INetCache\Content.Word\17386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60337" cy="1062043"/>
                          </a:xfrm>
                          <a:prstGeom prst="rect">
                            <a:avLst/>
                          </a:prstGeom>
                          <a:noFill/>
                          <a:ln>
                            <a:noFill/>
                          </a:ln>
                        </pic:spPr>
                      </pic:pic>
                    </a:graphicData>
                  </a:graphic>
                </wp:inline>
              </w:drawing>
            </w:r>
          </w:p>
        </w:tc>
        <w:tc>
          <w:tcPr>
            <w:tcW w:w="1701" w:type="dxa"/>
          </w:tcPr>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品項:鋁箔包裝</w:t>
            </w:r>
          </w:p>
          <w:p w:rsidR="00C17B82" w:rsidRPr="00F76A3E" w:rsidRDefault="00C17B82" w:rsidP="001870E1">
            <w:pPr>
              <w:rPr>
                <w:rFonts w:ascii="標楷體" w:eastAsia="標楷體" w:hAnsi="標楷體"/>
                <w:sz w:val="24"/>
                <w:szCs w:val="24"/>
              </w:rPr>
            </w:pPr>
          </w:p>
          <w:p w:rsidR="00C17B82" w:rsidRPr="00F76A3E" w:rsidRDefault="00C17B82" w:rsidP="001870E1">
            <w:pPr>
              <w:rPr>
                <w:rFonts w:ascii="標楷體" w:eastAsia="標楷體" w:hAnsi="標楷體"/>
                <w:sz w:val="24"/>
                <w:szCs w:val="24"/>
              </w:rPr>
            </w:pPr>
            <w:r w:rsidRPr="00F76A3E">
              <w:rPr>
                <w:rFonts w:ascii="標楷體" w:eastAsia="標楷體" w:hAnsi="標楷體" w:hint="eastAsia"/>
                <w:sz w:val="24"/>
                <w:szCs w:val="24"/>
              </w:rPr>
              <w:t>數量:2</w:t>
            </w:r>
          </w:p>
        </w:tc>
        <w:tc>
          <w:tcPr>
            <w:tcW w:w="2410"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鋁箔、紙、塑膠</w:t>
            </w:r>
          </w:p>
        </w:tc>
        <w:tc>
          <w:tcPr>
            <w:tcW w:w="3008" w:type="dxa"/>
          </w:tcPr>
          <w:p w:rsidR="00C17B82" w:rsidRPr="00F76A3E" w:rsidRDefault="00C17B82" w:rsidP="001870E1">
            <w:pPr>
              <w:rPr>
                <w:rFonts w:ascii="標楷體" w:eastAsia="標楷體" w:hAnsi="標楷體"/>
                <w:sz w:val="24"/>
                <w:szCs w:val="24"/>
              </w:rPr>
            </w:pPr>
            <w:r w:rsidRPr="00F76A3E">
              <w:rPr>
                <w:rFonts w:ascii="標楷體" w:eastAsia="標楷體" w:hAnsi="標楷體"/>
                <w:sz w:val="24"/>
                <w:szCs w:val="24"/>
              </w:rPr>
              <w:t>會破壞整個海洋生態海洋生物被垃圾纏繞、因垃圾導致缺氧死亡，以及海洋生物誤食塑膠。</w:t>
            </w:r>
          </w:p>
        </w:tc>
      </w:tr>
    </w:tbl>
    <w:p w:rsidR="00EB34EB" w:rsidRPr="00C17B82" w:rsidRDefault="00EB34EB" w:rsidP="00F76A3E">
      <w:pPr>
        <w:rPr>
          <w:rFonts w:ascii="標楷體" w:eastAsia="標楷體" w:hAnsi="標楷體"/>
          <w:b/>
          <w:szCs w:val="24"/>
        </w:rPr>
      </w:pPr>
    </w:p>
    <w:p w:rsidR="00C17B82" w:rsidRDefault="00C17B82" w:rsidP="00F76A3E">
      <w:pPr>
        <w:rPr>
          <w:rFonts w:ascii="標楷體" w:eastAsia="標楷體" w:hAnsi="標楷體"/>
          <w:b/>
          <w:szCs w:val="24"/>
        </w:rPr>
      </w:pPr>
    </w:p>
    <w:p w:rsidR="00EB34EB" w:rsidRPr="001251A2" w:rsidRDefault="00EB34EB" w:rsidP="00F76A3E">
      <w:pPr>
        <w:rPr>
          <w:rFonts w:ascii="標楷體" w:eastAsia="標楷體" w:hAnsi="標楷體"/>
          <w:b/>
          <w:sz w:val="28"/>
          <w:szCs w:val="24"/>
        </w:rPr>
      </w:pPr>
      <w:r w:rsidRPr="001251A2">
        <w:rPr>
          <w:rFonts w:ascii="標楷體" w:eastAsia="標楷體" w:hAnsi="標楷體" w:hint="eastAsia"/>
          <w:b/>
          <w:sz w:val="28"/>
          <w:szCs w:val="24"/>
        </w:rPr>
        <w:t>三、導覽稿</w:t>
      </w:r>
      <w:r w:rsidR="00A711C9">
        <w:rPr>
          <w:rFonts w:ascii="標楷體" w:eastAsia="標楷體" w:hAnsi="標楷體" w:hint="eastAsia"/>
          <w:b/>
          <w:sz w:val="28"/>
          <w:szCs w:val="24"/>
        </w:rPr>
        <w:t>與手卡</w:t>
      </w:r>
      <w:r w:rsidR="00023378" w:rsidRPr="001251A2">
        <w:rPr>
          <w:rFonts w:ascii="標楷體" w:eastAsia="標楷體" w:hAnsi="標楷體" w:hint="eastAsia"/>
          <w:b/>
          <w:sz w:val="28"/>
          <w:szCs w:val="24"/>
        </w:rPr>
        <w:t>內容</w:t>
      </w:r>
    </w:p>
    <w:p w:rsidR="00783BDE" w:rsidRDefault="00783BDE" w:rsidP="00783BDE">
      <w:pPr>
        <w:rPr>
          <w:rFonts w:ascii="標楷體" w:eastAsia="標楷體" w:hAnsi="標楷體"/>
          <w:b/>
          <w:szCs w:val="24"/>
        </w:rPr>
      </w:pPr>
      <w:r>
        <w:rPr>
          <w:rFonts w:ascii="標楷體" w:eastAsia="標楷體" w:hAnsi="標楷體" w:hint="eastAsia"/>
          <w:b/>
          <w:szCs w:val="24"/>
        </w:rPr>
        <w:t>(</w:t>
      </w:r>
      <w:r>
        <w:rPr>
          <w:rFonts w:ascii="標楷體" w:eastAsia="標楷體" w:hAnsi="標楷體" w:hint="eastAsia"/>
          <w:b/>
          <w:szCs w:val="24"/>
        </w:rPr>
        <w:t>一</w:t>
      </w:r>
      <w:r>
        <w:rPr>
          <w:rFonts w:ascii="標楷體" w:eastAsia="標楷體" w:hAnsi="標楷體" w:hint="eastAsia"/>
          <w:b/>
          <w:szCs w:val="24"/>
        </w:rPr>
        <w:t>)</w:t>
      </w:r>
      <w:r>
        <w:rPr>
          <w:rFonts w:ascii="標楷體" w:eastAsia="標楷體" w:hAnsi="標楷體" w:hint="eastAsia"/>
          <w:b/>
          <w:szCs w:val="24"/>
        </w:rPr>
        <w:t>其樺</w:t>
      </w:r>
      <w:r>
        <w:rPr>
          <w:rFonts w:ascii="標楷體" w:eastAsia="標楷體" w:hAnsi="標楷體" w:hint="eastAsia"/>
          <w:b/>
          <w:szCs w:val="24"/>
        </w:rPr>
        <w:t>導覽內容-</w:t>
      </w:r>
    </w:p>
    <w:p w:rsidR="00783BDE" w:rsidRPr="00783BDE" w:rsidRDefault="00783BDE" w:rsidP="00783BDE">
      <w:pPr>
        <w:rPr>
          <w:rFonts w:ascii="標楷體" w:eastAsia="標楷體" w:hAnsi="標楷體" w:hint="eastAsia"/>
          <w:szCs w:val="24"/>
        </w:rPr>
      </w:pPr>
      <w:r>
        <w:rPr>
          <w:rFonts w:ascii="標楷體" w:eastAsia="標楷體" w:hAnsi="標楷體" w:hint="eastAsia"/>
          <w:szCs w:val="24"/>
        </w:rPr>
        <w:t xml:space="preserve">   </w:t>
      </w:r>
      <w:r w:rsidRPr="00783BDE">
        <w:rPr>
          <w:rFonts w:ascii="標楷體" w:eastAsia="標楷體" w:hAnsi="標楷體" w:hint="eastAsia"/>
          <w:szCs w:val="24"/>
        </w:rPr>
        <w:t>大家好，我們這組的研究題目是竹縣百年虹吸水圳維護與傳承</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為什麼會做這個研究是因為我們上課時，老師曾帶我們看芎林的虹吸工水圳資料引發了我們的好奇，查了相關資料後，發現有好幾處的虹吸工水圳不是荒煙漫草，就是居民覺得不重要而拆除。水圳旁的生態無人關心、祖先留下來的文化跟工法失傳、被遺忘，我們覺得很可惜。現在新竹縣虹吸工水圳不到五個，真的快要絕跡了。</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除了這一個虹吸式水圳，還有三個虹吸工水圳，一個在軟橋社區旁、一個在三民國中附近、最後一個在竹東圳上游。但因為這三個水圳都離我們比較遠，所以我們選擇研究新社圳和番仔坡圳旁的虹吸工水圳</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我們的研究目的是讓虹吸式水圳被大家了解、看見並守護。讓大家真正有機會了解這個有歷史的水利設施，維護好它的狀態才能讓裡面的動植物繼續生存。也讓我們還能夠有親近水圳跟了解歷史的機會。</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我們預期會達到以下的效益:</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1.能透過研究理解水圳相關知識</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2.透過實地探索蒐集2022年現況資料(結構、水質、生物、汙染物) ，以實際行動維護水圳環境</w:t>
      </w: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 xml:space="preserve">   3.製作虹吸工水圳模型、解說導覽稿宣導並將我們的知識傳承給學弟妹。如果沒有人幫虹吸水圳立說明牌，那就由我們來宣導讓大家知道，如果學弟妹可以接著我們的導覽稿繼續下去。就會有更多人知道。希望可以跟社區的居民、或者宣導給其他普通班的同學知道。也希望我們研究的資料學弟妹可以延續下去。</w:t>
      </w:r>
    </w:p>
    <w:p w:rsidR="00783BDE" w:rsidRPr="00783BDE" w:rsidRDefault="00783BDE" w:rsidP="00783BDE">
      <w:pPr>
        <w:rPr>
          <w:rFonts w:ascii="標楷體" w:eastAsia="標楷體" w:hAnsi="標楷體"/>
          <w:szCs w:val="24"/>
        </w:rPr>
      </w:pPr>
    </w:p>
    <w:p w:rsidR="00783BDE" w:rsidRPr="00783BDE" w:rsidRDefault="00783BDE" w:rsidP="00783BDE">
      <w:pPr>
        <w:rPr>
          <w:rFonts w:ascii="標楷體" w:eastAsia="標楷體" w:hAnsi="標楷體" w:hint="eastAsia"/>
          <w:szCs w:val="24"/>
        </w:rPr>
      </w:pPr>
      <w:r w:rsidRPr="00783BDE">
        <w:rPr>
          <w:rFonts w:ascii="標楷體" w:eastAsia="標楷體" w:hAnsi="標楷體" w:hint="eastAsia"/>
          <w:szCs w:val="24"/>
        </w:rPr>
        <w:t>因為我們要了解所研究的水圳，搜尋了資料之後發現。新社圳和番仔坡圳已有二百多年歷史。竹北水圳研究專家許育綸說，如果水圳標示圳名，大家更能「看見」水圳的存在，珍惜家鄉人文景觀，而懂得飲水思源。</w:t>
      </w:r>
    </w:p>
    <w:p w:rsidR="00783BDE" w:rsidRPr="00783BDE" w:rsidRDefault="00783BDE" w:rsidP="00783BDE">
      <w:pPr>
        <w:rPr>
          <w:rFonts w:ascii="標楷體" w:eastAsia="標楷體" w:hAnsi="標楷體"/>
          <w:szCs w:val="24"/>
        </w:rPr>
      </w:pPr>
    </w:p>
    <w:p w:rsidR="00023378" w:rsidRPr="00783BDE" w:rsidRDefault="00783BDE" w:rsidP="00783BDE">
      <w:pPr>
        <w:rPr>
          <w:rFonts w:ascii="標楷體" w:eastAsia="標楷體" w:hAnsi="標楷體"/>
          <w:szCs w:val="24"/>
        </w:rPr>
      </w:pPr>
      <w:r w:rsidRPr="00783BDE">
        <w:rPr>
          <w:rFonts w:ascii="標楷體" w:eastAsia="標楷體" w:hAnsi="標楷體" w:hint="eastAsia"/>
          <w:szCs w:val="24"/>
        </w:rPr>
        <w:t>今天所要介紹的虹吸工水圳是在新社圳、番仔坡圳跟翁厝圳的交會地帶形成的一個特殊的景觀。因為地勢的關係，有時候水圳的水沒辦法直接灌溉到近田。在這個地區形成了新社圳的支線。在這可以看到番仔坡圳支線來跨過翁厝圳的這個紅磚拱橋的景觀。那拱橋外還有虹吸工，他就利用虹吸原理，讓水跨過新興路，到達對岸的地方，灌溉新興路以西南的水稻田。附近大概有三座紅磚拱橋建於日治時期，其中一座已被拆除了。所以我們應該要設立告示牌讓民眾可以認識自己在地的文化。</w:t>
      </w:r>
    </w:p>
    <w:p w:rsidR="00023378" w:rsidRDefault="00023378" w:rsidP="00F76A3E">
      <w:pPr>
        <w:rPr>
          <w:rFonts w:ascii="標楷體" w:eastAsia="標楷體" w:hAnsi="標楷體"/>
          <w:b/>
          <w:szCs w:val="24"/>
        </w:rPr>
      </w:pPr>
    </w:p>
    <w:p w:rsidR="00EB34EB" w:rsidRDefault="00023378" w:rsidP="00F76A3E">
      <w:pPr>
        <w:rPr>
          <w:rFonts w:ascii="標楷體" w:eastAsia="標楷體" w:hAnsi="標楷體"/>
          <w:b/>
          <w:szCs w:val="24"/>
        </w:rPr>
      </w:pPr>
      <w:r>
        <w:rPr>
          <w:rFonts w:ascii="標楷體" w:eastAsia="標楷體" w:hAnsi="標楷體" w:hint="eastAsia"/>
          <w:b/>
          <w:szCs w:val="24"/>
        </w:rPr>
        <w:t>(二)祉玥導覽</w:t>
      </w:r>
      <w:r w:rsidR="00A711C9">
        <w:rPr>
          <w:rFonts w:ascii="標楷體" w:eastAsia="標楷體" w:hAnsi="標楷體" w:hint="eastAsia"/>
          <w:b/>
          <w:szCs w:val="24"/>
        </w:rPr>
        <w:t>與手卡</w:t>
      </w:r>
      <w:r>
        <w:rPr>
          <w:rFonts w:ascii="標楷體" w:eastAsia="標楷體" w:hAnsi="標楷體" w:hint="eastAsia"/>
          <w:b/>
          <w:szCs w:val="24"/>
        </w:rPr>
        <w:t>內容-</w:t>
      </w:r>
    </w:p>
    <w:p w:rsidR="00023378" w:rsidRDefault="00023378" w:rsidP="00023378">
      <w:pPr>
        <w:pStyle w:val="a8"/>
        <w:rPr>
          <w:rFonts w:ascii="標楷體" w:eastAsia="標楷體" w:hAnsi="標楷體" w:cs="Times New Roman"/>
          <w:color w:val="000000"/>
        </w:rPr>
      </w:pPr>
      <w:r>
        <w:rPr>
          <w:rFonts w:ascii="標楷體" w:eastAsia="標楷體" w:hAnsi="標楷體" w:hint="eastAsia"/>
        </w:rPr>
        <w:t xml:space="preserve">    </w:t>
      </w:r>
      <w:r w:rsidRPr="00023378">
        <w:rPr>
          <w:rFonts w:ascii="標楷體" w:eastAsia="標楷體" w:hAnsi="標楷體" w:hint="eastAsia"/>
        </w:rPr>
        <w:t>接下來由我來介紹道斯卡族的歷史。因為新社這個地方曾經是道斯卡族的土地，而那裡也有著許多道斯卡族人的歷史與回憶。現在的道斯卡族的語言跟文化早已與漢族融合。</w:t>
      </w:r>
      <w:r w:rsidRPr="00023378">
        <w:rPr>
          <w:rFonts w:ascii="標楷體" w:eastAsia="標楷體" w:hAnsi="標楷體"/>
        </w:rPr>
        <w:t>根據《諸羅縣志》可</w:t>
      </w:r>
      <w:r w:rsidRPr="00023378">
        <w:rPr>
          <w:rFonts w:ascii="標楷體" w:eastAsia="標楷體" w:hAnsi="標楷體" w:hint="eastAsia"/>
        </w:rPr>
        <w:t>以知道</w:t>
      </w:r>
      <w:r w:rsidRPr="00023378">
        <w:rPr>
          <w:rFonts w:ascii="標楷體" w:eastAsia="標楷體" w:hAnsi="標楷體"/>
        </w:rPr>
        <w:t>堵水灌溉之設施，謂之陂；引水灌溉之設施，謂之圳。陂常指稱為圳水之源頭，圳則為一般灌溉之溝渠，通稱為「陂圳」</w:t>
      </w:r>
      <w:r w:rsidRPr="00023378">
        <w:rPr>
          <w:rFonts w:ascii="標楷體" w:eastAsia="標楷體" w:hAnsi="標楷體" w:hint="eastAsia"/>
        </w:rPr>
        <w:t>。</w:t>
      </w:r>
      <w:r w:rsidRPr="00023378">
        <w:rPr>
          <w:rFonts w:ascii="標楷體" w:eastAsia="標楷體" w:hAnsi="標楷體"/>
        </w:rPr>
        <w:t>本區之地質屬紅土礫石臺地，水分保持不良，加以溪流短細，故平時水流減緩。然颱風豪雨季節，山洪來時，往往氾濫田園，</w:t>
      </w:r>
      <w:r w:rsidRPr="00023378">
        <w:rPr>
          <w:rFonts w:ascii="標楷體" w:eastAsia="標楷體" w:hAnsi="標楷體" w:hint="eastAsia"/>
        </w:rPr>
        <w:t>家園</w:t>
      </w:r>
      <w:r w:rsidRPr="00023378">
        <w:rPr>
          <w:rFonts w:ascii="標楷體" w:eastAsia="標楷體" w:hAnsi="標楷體"/>
        </w:rPr>
        <w:t>受害。因此水量</w:t>
      </w:r>
      <w:r w:rsidRPr="00023378">
        <w:rPr>
          <w:rFonts w:ascii="標楷體" w:eastAsia="標楷體" w:hAnsi="標楷體" w:hint="eastAsia"/>
        </w:rPr>
        <w:t>變化大</w:t>
      </w:r>
      <w:r w:rsidRPr="00023378">
        <w:rPr>
          <w:rFonts w:ascii="標楷體" w:eastAsia="標楷體" w:hAnsi="標楷體"/>
        </w:rPr>
        <w:t>，</w:t>
      </w:r>
      <w:r w:rsidRPr="00023378">
        <w:rPr>
          <w:rFonts w:ascii="標楷體" w:eastAsia="標楷體" w:hAnsi="標楷體" w:hint="eastAsia"/>
        </w:rPr>
        <w:t>只依靠</w:t>
      </w:r>
      <w:r w:rsidRPr="00023378">
        <w:rPr>
          <w:rFonts w:ascii="標楷體" w:eastAsia="標楷體" w:hAnsi="標楷體"/>
        </w:rPr>
        <w:t>天然溪流提供灌溉實屬不易；此外，水利設施需大量資金與人力，故大規模開發水利資源必在拓墾完成時為之，故先民早年常在溪流中放置沙石、草袋擋水，修築簡易之埤圳以供灌溉。以稻作農耕的漢移民，土地拓墾與水利開發常相伴而生</w:t>
      </w:r>
      <w:r w:rsidRPr="00023378">
        <w:rPr>
          <w:rFonts w:ascii="標楷體" w:eastAsia="標楷體" w:hAnsi="標楷體" w:hint="eastAsia"/>
        </w:rPr>
        <w:t>。所以這個水圳需要被保存，不只因為它在這裡存在了百年的時光，會選擇指研究這個虹吸水圳，也是因為有道斯卡族在這裡從打獵的生活，到農耕生活的歷史</w:t>
      </w:r>
      <w:r w:rsidRPr="00023378">
        <w:rPr>
          <w:rFonts w:ascii="標楷體" w:eastAsia="標楷體" w:hAnsi="標楷體" w:cs="Times New Roman" w:hint="eastAsia"/>
          <w:color w:val="000000"/>
        </w:rPr>
        <w:t>、清代修建水圳治理水文的過去。這個水圳是很有文化含義的。</w:t>
      </w:r>
    </w:p>
    <w:p w:rsidR="00A711C9" w:rsidRPr="00023378" w:rsidRDefault="00E65D6F" w:rsidP="00023378">
      <w:pPr>
        <w:pStyle w:val="a8"/>
        <w:rPr>
          <w:rFonts w:ascii="標楷體" w:eastAsia="標楷體" w:hAnsi="標楷體" w:cs="Times New Roman" w:hint="eastAsia"/>
          <w:color w:val="000000"/>
        </w:rPr>
      </w:pPr>
      <w:r>
        <w:rPr>
          <w:noProof/>
        </w:rPr>
        <w:drawing>
          <wp:inline distT="0" distB="0" distL="0" distR="0" wp14:anchorId="4125D0E6" wp14:editId="6CE330A3">
            <wp:extent cx="2639514" cy="1514475"/>
            <wp:effectExtent l="0" t="0" r="889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62" t="18301" r="44557" b="25514"/>
                    <a:stretch/>
                  </pic:blipFill>
                  <pic:spPr bwMode="auto">
                    <a:xfrm>
                      <a:off x="0" y="0"/>
                      <a:ext cx="2642818" cy="151637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0F159F8" wp14:editId="0FC36012">
            <wp:extent cx="2543175" cy="1428750"/>
            <wp:effectExtent l="0" t="0" r="9525" b="0"/>
            <wp:docPr id="35" name="圖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5689" t="26968" r="6092" b="24872"/>
                    <a:stretch/>
                  </pic:blipFill>
                  <pic:spPr bwMode="auto">
                    <a:xfrm>
                      <a:off x="0" y="0"/>
                      <a:ext cx="2543175" cy="1428750"/>
                    </a:xfrm>
                    <a:prstGeom prst="rect">
                      <a:avLst/>
                    </a:prstGeom>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375388C4" wp14:editId="2CD84905">
            <wp:extent cx="2651825" cy="1762125"/>
            <wp:effectExtent l="0" t="0" r="0" b="0"/>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82" t="19906" r="44377" b="14597"/>
                    <a:stretch/>
                  </pic:blipFill>
                  <pic:spPr bwMode="auto">
                    <a:xfrm>
                      <a:off x="0" y="0"/>
                      <a:ext cx="2654586" cy="176396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9E25B6D" wp14:editId="260FA5ED">
            <wp:extent cx="2447925" cy="1728407"/>
            <wp:effectExtent l="0" t="0" r="0" b="571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6374" r="43475" b="12671"/>
                    <a:stretch/>
                  </pic:blipFill>
                  <pic:spPr bwMode="auto">
                    <a:xfrm>
                      <a:off x="0" y="0"/>
                      <a:ext cx="2453609" cy="1732420"/>
                    </a:xfrm>
                    <a:prstGeom prst="rect">
                      <a:avLst/>
                    </a:prstGeom>
                    <a:ln>
                      <a:noFill/>
                    </a:ln>
                    <a:extLst>
                      <a:ext uri="{53640926-AAD7-44D8-BBD7-CCE9431645EC}">
                        <a14:shadowObscured xmlns:a14="http://schemas.microsoft.com/office/drawing/2010/main"/>
                      </a:ext>
                    </a:extLst>
                  </pic:spPr>
                </pic:pic>
              </a:graphicData>
            </a:graphic>
          </wp:inline>
        </w:drawing>
      </w:r>
    </w:p>
    <w:p w:rsidR="00023378" w:rsidRPr="00023378" w:rsidRDefault="00023378" w:rsidP="00023378">
      <w:pPr>
        <w:rPr>
          <w:rFonts w:ascii="標楷體" w:eastAsia="標楷體" w:hAnsi="標楷體"/>
          <w:b/>
        </w:rPr>
      </w:pPr>
      <w:bookmarkStart w:id="0" w:name="_GoBack"/>
      <w:bookmarkEnd w:id="0"/>
      <w:r w:rsidRPr="00023378">
        <w:rPr>
          <w:rFonts w:ascii="標楷體" w:eastAsia="標楷體" w:hAnsi="標楷體" w:hint="eastAsia"/>
          <w:b/>
        </w:rPr>
        <w:t>(</w:t>
      </w:r>
      <w:r w:rsidRPr="00023378">
        <w:rPr>
          <w:rFonts w:ascii="標楷體" w:eastAsia="標楷體" w:hAnsi="標楷體" w:hint="eastAsia"/>
          <w:b/>
        </w:rPr>
        <w:t>三</w:t>
      </w:r>
      <w:r w:rsidRPr="00023378">
        <w:rPr>
          <w:rFonts w:ascii="標楷體" w:eastAsia="標楷體" w:hAnsi="標楷體" w:hint="eastAsia"/>
          <w:b/>
        </w:rPr>
        <w:t>)尹瑄導覽內容-</w:t>
      </w:r>
    </w:p>
    <w:p w:rsidR="00023378" w:rsidRPr="00EB34EB" w:rsidRDefault="00023378" w:rsidP="00023378">
      <w:pPr>
        <w:rPr>
          <w:rFonts w:ascii="標楷體" w:eastAsia="標楷體" w:hAnsi="標楷體"/>
        </w:rPr>
      </w:pPr>
      <w:r>
        <w:rPr>
          <w:rFonts w:ascii="標楷體" w:eastAsia="標楷體" w:hAnsi="標楷體" w:hint="eastAsia"/>
        </w:rPr>
        <w:t xml:space="preserve">    </w:t>
      </w:r>
      <w:r w:rsidRPr="00EB34EB">
        <w:rPr>
          <w:rFonts w:ascii="標楷體" w:eastAsia="標楷體" w:hAnsi="標楷體" w:hint="eastAsia"/>
        </w:rPr>
        <w:t>接下來由我來說明水圳的水質以及水生動植物。進水口這條的水的最上游是鳳山溪的水，鳳山溪裡有魚類，例如：</w:t>
      </w:r>
    </w:p>
    <w:p w:rsidR="00023378" w:rsidRPr="00EB34EB" w:rsidRDefault="00023378" w:rsidP="00023378">
      <w:pPr>
        <w:widowControl/>
        <w:rPr>
          <w:rFonts w:ascii="標楷體" w:eastAsia="標楷體" w:hAnsi="標楷體"/>
        </w:rPr>
      </w:pPr>
      <w:r w:rsidRPr="00EB34EB">
        <w:rPr>
          <w:rFonts w:ascii="標楷體" w:eastAsia="標楷體" w:hAnsi="標楷體" w:cs="Arial"/>
          <w:color w:val="343434"/>
          <w:shd w:val="clear" w:color="auto" w:fill="FFFFFF"/>
        </w:rPr>
        <w:t>台灣石賓、中間鰍鮀</w:t>
      </w:r>
      <w:r w:rsidRPr="00EB34EB">
        <w:rPr>
          <w:rFonts w:ascii="標楷體" w:eastAsia="標楷體" w:hAnsi="標楷體" w:cs="Arial" w:hint="eastAsia"/>
          <w:color w:val="343434"/>
          <w:shd w:val="clear" w:color="auto" w:fill="FFFFFF"/>
        </w:rPr>
        <w:t>，鳥類</w:t>
      </w:r>
      <w:r w:rsidRPr="00EB34EB">
        <w:rPr>
          <w:rFonts w:ascii="標楷體" w:eastAsia="標楷體" w:hAnsi="標楷體" w:cs="Arial"/>
          <w:color w:val="343434"/>
          <w:shd w:val="clear" w:color="auto" w:fill="FFFFFF"/>
        </w:rPr>
        <w:t>以水邊及草叢活動的種類為主</w:t>
      </w:r>
      <w:r w:rsidRPr="00EB34EB">
        <w:rPr>
          <w:rFonts w:ascii="標楷體" w:eastAsia="標楷體" w:hAnsi="標楷體" w:cs="Arial" w:hint="eastAsia"/>
          <w:color w:val="343434"/>
          <w:shd w:val="clear" w:color="auto" w:fill="FFFFFF"/>
        </w:rPr>
        <w:t>，水生植物</w:t>
      </w:r>
      <w:r w:rsidRPr="00EB34EB">
        <w:rPr>
          <w:rFonts w:ascii="標楷體" w:eastAsia="標楷體" w:hAnsi="標楷體" w:cs="Arial"/>
          <w:color w:val="343434"/>
          <w:shd w:val="clear" w:color="auto" w:fill="FFFFFF"/>
        </w:rPr>
        <w:t>以附著性藻類及維管束水草最多</w:t>
      </w:r>
      <w:r w:rsidRPr="00EB34EB">
        <w:rPr>
          <w:rFonts w:ascii="標楷體" w:eastAsia="標楷體" w:hAnsi="標楷體" w:cs="Arial" w:hint="eastAsia"/>
          <w:color w:val="343434"/>
          <w:shd w:val="clear" w:color="auto" w:fill="FFFFFF"/>
        </w:rPr>
        <w:t>，</w:t>
      </w:r>
      <w:r w:rsidRPr="00EB34EB">
        <w:rPr>
          <w:rFonts w:ascii="標楷體" w:eastAsia="標楷體" w:hAnsi="標楷體" w:cs="Arial"/>
          <w:color w:val="343434"/>
          <w:shd w:val="clear" w:color="auto" w:fill="FFFFFF"/>
        </w:rPr>
        <w:t>這</w:t>
      </w:r>
      <w:r w:rsidRPr="00EB34EB">
        <w:rPr>
          <w:rFonts w:ascii="標楷體" w:eastAsia="標楷體" w:hAnsi="標楷體" w:cs="Arial" w:hint="eastAsia"/>
          <w:color w:val="343434"/>
          <w:shd w:val="clear" w:color="auto" w:fill="FFFFFF"/>
        </w:rPr>
        <w:t>些</w:t>
      </w:r>
      <w:r w:rsidRPr="00EB34EB">
        <w:rPr>
          <w:rFonts w:ascii="標楷體" w:eastAsia="標楷體" w:hAnsi="標楷體" w:cs="Arial"/>
          <w:color w:val="343434"/>
          <w:shd w:val="clear" w:color="auto" w:fill="FFFFFF"/>
        </w:rPr>
        <w:t>是一些淡水魚類之主要食物。</w:t>
      </w:r>
      <w:r w:rsidRPr="00EB34EB">
        <w:rPr>
          <w:rFonts w:ascii="標楷體" w:eastAsia="標楷體" w:hAnsi="標楷體" w:cs="Arial" w:hint="eastAsia"/>
          <w:color w:val="343434"/>
          <w:shd w:val="clear" w:color="auto" w:fill="FFFFFF"/>
        </w:rPr>
        <w:t>濱水植物:</w:t>
      </w:r>
      <w:r w:rsidRPr="00EB34EB">
        <w:rPr>
          <w:rFonts w:ascii="標楷體" w:eastAsia="標楷體" w:hAnsi="標楷體" w:cs="Arial"/>
          <w:color w:val="343434"/>
          <w:shd w:val="clear" w:color="auto" w:fill="FFFFFF"/>
        </w:rPr>
        <w:t>中、下游</w:t>
      </w:r>
      <w:r w:rsidRPr="00EB34EB">
        <w:rPr>
          <w:rFonts w:ascii="標楷體" w:eastAsia="標楷體" w:hAnsi="標楷體" w:cs="Arial" w:hint="eastAsia"/>
          <w:color w:val="343434"/>
          <w:shd w:val="clear" w:color="auto" w:fill="FFFFFF"/>
        </w:rPr>
        <w:t>有</w:t>
      </w:r>
      <w:r w:rsidRPr="00EB34EB">
        <w:rPr>
          <w:rFonts w:ascii="標楷體" w:eastAsia="標楷體" w:hAnsi="標楷體" w:cs="Arial"/>
          <w:color w:val="343434"/>
          <w:shd w:val="clear" w:color="auto" w:fill="FFFFFF"/>
        </w:rPr>
        <w:t>人工栽植的農作物，但主要為原生種植物，</w:t>
      </w:r>
      <w:r w:rsidRPr="00EB34EB">
        <w:rPr>
          <w:rFonts w:ascii="標楷體" w:eastAsia="標楷體" w:hAnsi="標楷體" w:cs="Arial" w:hint="eastAsia"/>
          <w:color w:val="343434"/>
          <w:shd w:val="clear" w:color="auto" w:fill="FFFFFF"/>
        </w:rPr>
        <w:t>像是</w:t>
      </w:r>
      <w:r w:rsidRPr="00EB34EB">
        <w:rPr>
          <w:rFonts w:ascii="標楷體" w:eastAsia="標楷體" w:hAnsi="標楷體" w:cs="Arial"/>
          <w:color w:val="343434"/>
          <w:shd w:val="clear" w:color="auto" w:fill="FFFFFF"/>
        </w:rPr>
        <w:t>光萼野百合、象草、山芙蓉．．．．等；上游屬</w:t>
      </w:r>
      <w:r w:rsidRPr="00EB34EB">
        <w:rPr>
          <w:rFonts w:ascii="標楷體" w:eastAsia="標楷體" w:hAnsi="標楷體" w:cs="Arial" w:hint="eastAsia"/>
          <w:color w:val="343434"/>
          <w:shd w:val="clear" w:color="auto" w:fill="FFFFFF"/>
        </w:rPr>
        <w:t>於</w:t>
      </w:r>
      <w:r w:rsidRPr="00EB34EB">
        <w:rPr>
          <w:rFonts w:ascii="標楷體" w:eastAsia="標楷體" w:hAnsi="標楷體" w:cs="Arial"/>
          <w:color w:val="343434"/>
          <w:shd w:val="clear" w:color="auto" w:fill="FFFFFF"/>
        </w:rPr>
        <w:t>淺山地區，大部份為林地</w:t>
      </w:r>
      <w:r w:rsidRPr="00EB34EB">
        <w:rPr>
          <w:rFonts w:ascii="標楷體" w:eastAsia="標楷體" w:hAnsi="標楷體" w:cs="Arial" w:hint="eastAsia"/>
          <w:color w:val="343434"/>
          <w:shd w:val="clear" w:color="auto" w:fill="FFFFFF"/>
        </w:rPr>
        <w:t>。但是在我們觀察的地方，沒有甚麼動植物，因此我們懷疑是否是因水質的關係，可是</w:t>
      </w:r>
      <w:r w:rsidRPr="00EB34EB">
        <w:rPr>
          <w:rFonts w:ascii="標楷體" w:eastAsia="標楷體" w:hAnsi="標楷體" w:hint="eastAsia"/>
        </w:rPr>
        <w:t>經過測量，水質其實很乾淨。</w:t>
      </w:r>
    </w:p>
    <w:p w:rsidR="00023378" w:rsidRPr="00EB34EB" w:rsidRDefault="00023378" w:rsidP="00023378">
      <w:pPr>
        <w:rPr>
          <w:rFonts w:ascii="標楷體" w:eastAsia="標楷體" w:hAnsi="標楷體"/>
        </w:rPr>
      </w:pPr>
      <w:r w:rsidRPr="00EB34EB">
        <w:rPr>
          <w:rFonts w:ascii="標楷體" w:eastAsia="標楷體" w:hAnsi="標楷體" w:hint="eastAsia"/>
        </w:rPr>
        <w:t>再來是出水口，出水口是後面那一條，不是前面這一條(指給他們看)，前面這條是水溝，有垃圾魚在裡面，是拿來排放廢水的。</w:t>
      </w:r>
    </w:p>
    <w:p w:rsidR="00023378" w:rsidRPr="00EB34EB" w:rsidRDefault="00023378" w:rsidP="00023378">
      <w:pPr>
        <w:rPr>
          <w:rFonts w:ascii="標楷體" w:eastAsia="標楷體" w:hAnsi="標楷體"/>
        </w:rPr>
      </w:pPr>
      <w:r w:rsidRPr="00EB34EB">
        <w:rPr>
          <w:rFonts w:ascii="標楷體" w:eastAsia="標楷體" w:hAnsi="標楷體" w:hint="eastAsia"/>
        </w:rPr>
        <w:t>比較兩條河流的狀態，出水口的水跟進水口的水比較起來，會發現出水口的水比進水口的水來的混濁，依照g</w:t>
      </w:r>
      <w:r w:rsidRPr="00EB34EB">
        <w:rPr>
          <w:rFonts w:ascii="標楷體" w:eastAsia="標楷體" w:hAnsi="標楷體"/>
        </w:rPr>
        <w:t>oogle</w:t>
      </w:r>
      <w:r w:rsidRPr="00EB34EB">
        <w:rPr>
          <w:rFonts w:ascii="標楷體" w:eastAsia="標楷體" w:hAnsi="標楷體" w:hint="eastAsia"/>
        </w:rPr>
        <w:t>地圖上的圖片，以前的水更為乾淨一些。但是我們用鹽度計、溫度計以及PH值檢測計的測量，發現他們兩條都很正常，PH值的標準是6~9，兩條分別是6.79跟7.29。溫度的標準是35度以下，兩條分別是24.5度跟24.2度。鹽度測量下的水是軟水。</w:t>
      </w:r>
    </w:p>
    <w:p w:rsidR="00F76A3E" w:rsidRPr="00F76A3E" w:rsidRDefault="00F76A3E" w:rsidP="00357784">
      <w:pPr>
        <w:rPr>
          <w:rFonts w:ascii="標楷體" w:eastAsia="標楷體" w:hAnsi="標楷體"/>
          <w:szCs w:val="24"/>
        </w:rPr>
      </w:pPr>
    </w:p>
    <w:p w:rsidR="00357784" w:rsidRDefault="00772891" w:rsidP="00357784">
      <w:pPr>
        <w:rPr>
          <w:rFonts w:ascii="標楷體" w:eastAsia="標楷體" w:hAnsi="標楷體"/>
          <w:b/>
          <w:sz w:val="28"/>
          <w:szCs w:val="24"/>
        </w:rPr>
      </w:pPr>
      <w:r>
        <w:rPr>
          <w:rFonts w:ascii="標楷體" w:eastAsia="標楷體" w:hAnsi="標楷體" w:hint="eastAsia"/>
          <w:b/>
          <w:sz w:val="28"/>
          <w:szCs w:val="24"/>
        </w:rPr>
        <w:t>陸</w:t>
      </w:r>
      <w:r w:rsidR="00357784" w:rsidRPr="00DA00D6">
        <w:rPr>
          <w:rFonts w:ascii="標楷體" w:eastAsia="標楷體" w:hAnsi="標楷體" w:hint="eastAsia"/>
          <w:b/>
          <w:sz w:val="28"/>
          <w:szCs w:val="24"/>
        </w:rPr>
        <w:t>、</w:t>
      </w:r>
      <w:r>
        <w:rPr>
          <w:rFonts w:ascii="標楷體" w:eastAsia="標楷體" w:hAnsi="標楷體" w:hint="eastAsia"/>
          <w:b/>
          <w:sz w:val="28"/>
          <w:szCs w:val="24"/>
        </w:rPr>
        <w:t>結論與心得</w:t>
      </w:r>
    </w:p>
    <w:p w:rsidR="00357784" w:rsidRPr="00394F71" w:rsidRDefault="00357784" w:rsidP="00357784">
      <w:pPr>
        <w:rPr>
          <w:rFonts w:ascii="標楷體" w:eastAsia="標楷體" w:hAnsi="標楷體"/>
          <w:vanish/>
          <w:szCs w:val="24"/>
          <w:specVanish/>
        </w:rPr>
      </w:pPr>
      <w:r w:rsidRPr="00F87DEA">
        <w:rPr>
          <w:rFonts w:ascii="標楷體" w:eastAsia="標楷體" w:hAnsi="標楷體" w:hint="eastAsia"/>
          <w:b/>
          <w:szCs w:val="24"/>
          <w:bdr w:val="single" w:sz="4" w:space="0" w:color="auto"/>
        </w:rPr>
        <w:t>溫祉玥</w:t>
      </w:r>
      <w:r>
        <w:rPr>
          <w:rFonts w:ascii="標楷體" w:eastAsia="標楷體" w:hAnsi="標楷體" w:hint="eastAsia"/>
          <w:b/>
          <w:szCs w:val="24"/>
        </w:rPr>
        <w:t>：</w:t>
      </w:r>
      <w:r>
        <w:rPr>
          <w:rFonts w:ascii="標楷體" w:eastAsia="標楷體" w:hAnsi="標楷體" w:hint="eastAsia"/>
          <w:szCs w:val="24"/>
        </w:rPr>
        <w:t>透過這次的研究主題，我們學到了很多東西，像是如何使用水質檢測的設備、團隊合作的精神、還有如何分工才能更有效率完成任務。一開始，我們在選主題的時候，原本我們不考慮自然科學這方面的研究，但是最後還是選擇了這個研究，我們的研究能讓大家看見遺忘已久的水圳，我們覺得是很重要的。如果我們沒有看見或愛護環境的水資源，我們生活中使用到的水會讓環境中的生物，包含我們，身體不健康。也會讓原本乾淨的海洋逐漸消失。透過我們的行動，希望可以讓以前的歷史文物繼續傳承下去。因為現在的東西都是由以前的東西發展出來的，那些都是祖先的智慧結晶。對於某些人來說，這個水圳也曾充滿的許多美好的故事和回憶。我會想到，以前我也有去玩過水</w:t>
      </w:r>
    </w:p>
    <w:p w:rsidR="00357784" w:rsidRDefault="00357784" w:rsidP="00357784">
      <w:pPr>
        <w:rPr>
          <w:rFonts w:ascii="標楷體" w:eastAsia="標楷體" w:hAnsi="標楷體"/>
          <w:szCs w:val="24"/>
        </w:rPr>
      </w:pPr>
      <w:r>
        <w:rPr>
          <w:rFonts w:ascii="標楷體" w:eastAsia="標楷體" w:hAnsi="標楷體" w:hint="eastAsia"/>
          <w:szCs w:val="24"/>
        </w:rPr>
        <w:t>，玩水的時候所有煩惱都不見了，我很享受當下的快樂。我想這樣的感覺，可能在其他人身上也有吧！這也是為什麼我會想要跟同學一起做這個主題。研究中對我</w:t>
      </w:r>
      <w:r>
        <w:rPr>
          <w:rFonts w:ascii="標楷體" w:eastAsia="標楷體" w:hAnsi="標楷體" w:hint="eastAsia"/>
          <w:szCs w:val="24"/>
        </w:rPr>
        <w:lastRenderedPageBreak/>
        <w:t>來說最辛苦的是，要找時間假日去勘察環境測量跟紀錄水質，要查很多資料才能完成我們的研究報告，還要做手工的模型跟地圖跟想導覽稿。過程中我會盡全力做好我的工作，跟同學好好的溝通討論，並且努力把我的事情做到最好。我很感謝我的隊友，其樺學長是個很會找資料的人，口才也很好。尹瑄學姊美工很強，對我也很友善，讓我不會有害怕的感覺。</w:t>
      </w:r>
    </w:p>
    <w:p w:rsidR="00357784" w:rsidRDefault="00357784" w:rsidP="00357784">
      <w:pPr>
        <w:rPr>
          <w:rFonts w:ascii="標楷體" w:eastAsia="標楷體" w:hAnsi="標楷體"/>
          <w:szCs w:val="24"/>
        </w:rPr>
      </w:pPr>
    </w:p>
    <w:p w:rsidR="00357784" w:rsidRPr="00464EEC" w:rsidRDefault="00357784" w:rsidP="00357784">
      <w:pPr>
        <w:rPr>
          <w:rFonts w:ascii="標楷體" w:eastAsia="標楷體" w:hAnsi="標楷體"/>
        </w:rPr>
      </w:pPr>
      <w:r w:rsidRPr="005A264C">
        <w:rPr>
          <w:rFonts w:ascii="標楷體" w:eastAsia="標楷體" w:hAnsi="標楷體" w:hint="eastAsia"/>
          <w:b/>
          <w:szCs w:val="24"/>
          <w:bdr w:val="single" w:sz="4" w:space="0" w:color="auto"/>
        </w:rPr>
        <w:t>許尹瑄</w:t>
      </w:r>
      <w:r>
        <w:rPr>
          <w:rFonts w:ascii="標楷體" w:eastAsia="標楷體" w:hAnsi="標楷體" w:hint="eastAsia"/>
          <w:szCs w:val="24"/>
        </w:rPr>
        <w:t>:</w:t>
      </w:r>
      <w:r w:rsidRPr="00464EEC">
        <w:rPr>
          <w:rFonts w:hint="eastAsia"/>
        </w:rPr>
        <w:t xml:space="preserve"> </w:t>
      </w:r>
      <w:r w:rsidRPr="00464EEC">
        <w:rPr>
          <w:rFonts w:ascii="標楷體" w:eastAsia="標楷體" w:hAnsi="標楷體" w:hint="eastAsia"/>
        </w:rPr>
        <w:t>我會想要選擇</w:t>
      </w:r>
      <w:r w:rsidRPr="00464EEC">
        <w:rPr>
          <w:rFonts w:ascii="標楷體" w:eastAsia="標楷體" w:hAnsi="標楷體" w:hint="eastAsia"/>
          <w:szCs w:val="24"/>
        </w:rPr>
        <w:t>竹縣百年虹吸水圳維護與傳承</w:t>
      </w:r>
      <w:r w:rsidRPr="00464EEC">
        <w:rPr>
          <w:rFonts w:ascii="標楷體" w:eastAsia="標楷體" w:hAnsi="標楷體" w:hint="eastAsia"/>
        </w:rPr>
        <w:t>這個主題作為獨立研究，是因為這個研究是老師在上課時讓我們看了虹吸</w:t>
      </w:r>
      <w:r>
        <w:rPr>
          <w:rFonts w:ascii="標楷體" w:eastAsia="標楷體" w:hAnsi="標楷體" w:hint="eastAsia"/>
        </w:rPr>
        <w:t>工</w:t>
      </w:r>
      <w:r w:rsidRPr="00464EEC">
        <w:rPr>
          <w:rFonts w:ascii="標楷體" w:eastAsia="標楷體" w:hAnsi="標楷體" w:hint="eastAsia"/>
        </w:rPr>
        <w:t>水圳，好奇心的促使下，我們去查了相關資料，發現虹吸工水圳各個殘破不堪，而且和我們新竹水圳的維護保存以及</w:t>
      </w:r>
      <w:r w:rsidRPr="00464EEC">
        <w:rPr>
          <w:rFonts w:ascii="標楷體" w:eastAsia="標楷體" w:hAnsi="標楷體"/>
          <w:shd w:val="clear" w:color="auto" w:fill="FFFFFF"/>
        </w:rPr>
        <w:t>農業水利文化</w:t>
      </w:r>
      <w:r w:rsidRPr="00464EEC">
        <w:rPr>
          <w:rFonts w:ascii="標楷體" w:eastAsia="標楷體" w:hAnsi="標楷體" w:hint="eastAsia"/>
          <w:shd w:val="clear" w:color="auto" w:fill="FFFFFF"/>
        </w:rPr>
        <w:t>的傳承有關，也是和我們生活中的事物息息相關，主要是指農業灌溉，農業灌溉是非常重要的，因為如果沒有可以灌溉的水圳，我們就沒有食物，那沒有食物的狀況下，我們還能生存嗎?可是現在許多建商為了蓋其他東西，且不知道這些水圳的用處，就直接拆除，影響了新竹的食物產量。所以我們希望可以透過做虹吸工水圳的模型及地圖，還有做水質檢測以及撿附近的人為垃圾，並實地宣導水圳的重要性來讓大家可以更了解虹吸供水圳。現在新竹縣的</w:t>
      </w:r>
      <w:r w:rsidRPr="00464EEC">
        <w:rPr>
          <w:rFonts w:ascii="標楷體" w:eastAsia="標楷體" w:hAnsi="標楷體" w:hint="eastAsia"/>
        </w:rPr>
        <w:t>都市發展很快速，為了都市更新，導致虹吸式水圳變成了可被拆除的建築，而這些水圳就是目前快被拆的古蹟，為了經濟的發展而犧牲。我在這個研究裡學到團結合作、如何使用水質檢測劑檢測PH值、鹽度計檢測鹽度和溫度計檢測</w:t>
      </w:r>
      <w:r>
        <w:rPr>
          <w:rFonts w:ascii="標楷體" w:eastAsia="標楷體" w:hAnsi="標楷體" w:hint="eastAsia"/>
        </w:rPr>
        <w:t>溫度，以後我就知道如何檢測水質了</w:t>
      </w:r>
      <w:r w:rsidRPr="00464EEC">
        <w:rPr>
          <w:rFonts w:ascii="標楷體" w:eastAsia="標楷體" w:hAnsi="標楷體" w:hint="eastAsia"/>
        </w:rPr>
        <w:t>。</w:t>
      </w:r>
    </w:p>
    <w:p w:rsidR="00357784" w:rsidRDefault="00357784" w:rsidP="00357784">
      <w:pPr>
        <w:rPr>
          <w:rFonts w:ascii="標楷體" w:eastAsia="標楷體" w:hAnsi="標楷體"/>
          <w:szCs w:val="24"/>
        </w:rPr>
      </w:pPr>
    </w:p>
    <w:p w:rsidR="00357784" w:rsidRPr="005A264C" w:rsidRDefault="00357784" w:rsidP="00357784">
      <w:pPr>
        <w:rPr>
          <w:rFonts w:ascii="標楷體" w:eastAsia="標楷體" w:hAnsi="標楷體"/>
          <w:szCs w:val="24"/>
        </w:rPr>
      </w:pPr>
      <w:r w:rsidRPr="005A264C">
        <w:rPr>
          <w:rFonts w:ascii="標楷體" w:eastAsia="標楷體" w:hAnsi="標楷體" w:hint="eastAsia"/>
          <w:b/>
          <w:szCs w:val="24"/>
          <w:bdr w:val="single" w:sz="4" w:space="0" w:color="auto"/>
        </w:rPr>
        <w:t>呂其樺</w:t>
      </w:r>
      <w:r>
        <w:rPr>
          <w:rFonts w:ascii="標楷體" w:eastAsia="標楷體" w:hAnsi="標楷體" w:hint="eastAsia"/>
          <w:szCs w:val="24"/>
        </w:rPr>
        <w:t>：我們選這個主題是因為這個議題跟我們的生活息息相關 ，因為它是灌溉稻田的水圳，稻田可以產出我們平常吃的米，所以它會影響我們食物的產量，價格就會上漲，就會讓我們的日常生活開支上升。這個議題也可以維護我們新竹水圳附近的生態，因為如果都沒有人去撿水圳旁的垃圾，垃圾就會越積越多，水圳就會受到垃圾的汙染，受到汙染就會讓附近的生態受到汙染，導致動植物的棲息地被破壞，數量減少，甚至走向滅絕，而被汙染的稅會灌溉到稻田裡，汙染我們吃的米飯。它也可以使先人的文化和智慧傳承下去，而不被遺忘、失傳，就像現在許多古蹟正面臨的問題一樣，因為都市化而面臨拆除的危機。更可以讓新竹民眾的環保意識抬頭，進而影響建商，使其不要拆除擁有百年歷史的虹吸工水圳，就不會發生上述的問題。我們從查詢水圳相關的資料，尋找文獻。之後，尋求專家的幫助，得到關鍵的研究資訊。未來我們會</w:t>
      </w:r>
      <w:r w:rsidR="00C84EF8">
        <w:rPr>
          <w:rFonts w:ascii="標楷體" w:eastAsia="標楷體" w:hAnsi="標楷體" w:hint="eastAsia"/>
          <w:szCs w:val="24"/>
        </w:rPr>
        <w:t>持續</w:t>
      </w:r>
      <w:r>
        <w:rPr>
          <w:rFonts w:ascii="標楷體" w:eastAsia="標楷體" w:hAnsi="標楷體" w:hint="eastAsia"/>
          <w:szCs w:val="24"/>
        </w:rPr>
        <w:t>去實地勘察、做導覽給居民聽，讓這</w:t>
      </w:r>
      <w:r w:rsidR="00C84EF8">
        <w:rPr>
          <w:rFonts w:ascii="標楷體" w:eastAsia="標楷體" w:hAnsi="標楷體" w:hint="eastAsia"/>
          <w:szCs w:val="24"/>
        </w:rPr>
        <w:t>個</w:t>
      </w:r>
      <w:r>
        <w:rPr>
          <w:rFonts w:ascii="標楷體" w:eastAsia="標楷體" w:hAnsi="標楷體" w:hint="eastAsia"/>
          <w:szCs w:val="24"/>
        </w:rPr>
        <w:t>議題持續受到關注，使其延續下去。</w:t>
      </w:r>
    </w:p>
    <w:p w:rsidR="00357784" w:rsidRPr="00357784" w:rsidRDefault="00357784"/>
    <w:p w:rsidR="00357784" w:rsidRPr="00357784" w:rsidRDefault="00357784"/>
    <w:sectPr w:rsidR="00357784" w:rsidRPr="00357784">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2FD" w:rsidRDefault="005C32FD" w:rsidP="00357784">
      <w:r>
        <w:separator/>
      </w:r>
    </w:p>
  </w:endnote>
  <w:endnote w:type="continuationSeparator" w:id="0">
    <w:p w:rsidR="005C32FD" w:rsidRDefault="005C32FD" w:rsidP="003577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2FD" w:rsidRDefault="005C32FD" w:rsidP="00357784">
      <w:r>
        <w:separator/>
      </w:r>
    </w:p>
  </w:footnote>
  <w:footnote w:type="continuationSeparator" w:id="0">
    <w:p w:rsidR="005C32FD" w:rsidRDefault="005C32FD" w:rsidP="003577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6227"/>
    <w:rsid w:val="00023378"/>
    <w:rsid w:val="001251A2"/>
    <w:rsid w:val="001E5161"/>
    <w:rsid w:val="002710E9"/>
    <w:rsid w:val="00350078"/>
    <w:rsid w:val="00357784"/>
    <w:rsid w:val="00425007"/>
    <w:rsid w:val="004578B9"/>
    <w:rsid w:val="00486E7F"/>
    <w:rsid w:val="0056701F"/>
    <w:rsid w:val="005C32FD"/>
    <w:rsid w:val="00654E7E"/>
    <w:rsid w:val="00680662"/>
    <w:rsid w:val="006B3481"/>
    <w:rsid w:val="006F76F0"/>
    <w:rsid w:val="00772891"/>
    <w:rsid w:val="00783BDE"/>
    <w:rsid w:val="00890B81"/>
    <w:rsid w:val="008957B6"/>
    <w:rsid w:val="008E7FF7"/>
    <w:rsid w:val="009544FC"/>
    <w:rsid w:val="009B03DE"/>
    <w:rsid w:val="00A41418"/>
    <w:rsid w:val="00A711C9"/>
    <w:rsid w:val="00B535AA"/>
    <w:rsid w:val="00BD494E"/>
    <w:rsid w:val="00C17B82"/>
    <w:rsid w:val="00C8437E"/>
    <w:rsid w:val="00C84EF8"/>
    <w:rsid w:val="00CA6DB9"/>
    <w:rsid w:val="00CF3183"/>
    <w:rsid w:val="00CF3B0E"/>
    <w:rsid w:val="00D56CC1"/>
    <w:rsid w:val="00D930CD"/>
    <w:rsid w:val="00DF6227"/>
    <w:rsid w:val="00E40F9F"/>
    <w:rsid w:val="00E47FC6"/>
    <w:rsid w:val="00E65D6F"/>
    <w:rsid w:val="00E81C30"/>
    <w:rsid w:val="00EB0250"/>
    <w:rsid w:val="00EB34EB"/>
    <w:rsid w:val="00EB365D"/>
    <w:rsid w:val="00EF629E"/>
    <w:rsid w:val="00F30FD0"/>
    <w:rsid w:val="00F76A3E"/>
    <w:rsid w:val="00FF254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97057DD-0DDE-4F0E-A896-44D2619A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57784"/>
    <w:pPr>
      <w:tabs>
        <w:tab w:val="center" w:pos="4153"/>
        <w:tab w:val="right" w:pos="8306"/>
      </w:tabs>
      <w:snapToGrid w:val="0"/>
    </w:pPr>
    <w:rPr>
      <w:sz w:val="20"/>
      <w:szCs w:val="20"/>
    </w:rPr>
  </w:style>
  <w:style w:type="character" w:customStyle="1" w:styleId="a4">
    <w:name w:val="頁首 字元"/>
    <w:basedOn w:val="a0"/>
    <w:link w:val="a3"/>
    <w:uiPriority w:val="99"/>
    <w:rsid w:val="00357784"/>
    <w:rPr>
      <w:sz w:val="20"/>
      <w:szCs w:val="20"/>
    </w:rPr>
  </w:style>
  <w:style w:type="paragraph" w:styleId="a5">
    <w:name w:val="footer"/>
    <w:basedOn w:val="a"/>
    <w:link w:val="a6"/>
    <w:uiPriority w:val="99"/>
    <w:unhideWhenUsed/>
    <w:rsid w:val="00357784"/>
    <w:pPr>
      <w:tabs>
        <w:tab w:val="center" w:pos="4153"/>
        <w:tab w:val="right" w:pos="8306"/>
      </w:tabs>
      <w:snapToGrid w:val="0"/>
    </w:pPr>
    <w:rPr>
      <w:sz w:val="20"/>
      <w:szCs w:val="20"/>
    </w:rPr>
  </w:style>
  <w:style w:type="character" w:customStyle="1" w:styleId="a6">
    <w:name w:val="頁尾 字元"/>
    <w:basedOn w:val="a0"/>
    <w:link w:val="a5"/>
    <w:uiPriority w:val="99"/>
    <w:rsid w:val="00357784"/>
    <w:rPr>
      <w:sz w:val="20"/>
      <w:szCs w:val="20"/>
    </w:rPr>
  </w:style>
  <w:style w:type="table" w:styleId="a7">
    <w:name w:val="Table Grid"/>
    <w:basedOn w:val="a1"/>
    <w:uiPriority w:val="39"/>
    <w:rsid w:val="00357784"/>
    <w:pPr>
      <w:jc w:val="both"/>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Grid Table 1 Light"/>
    <w:basedOn w:val="a1"/>
    <w:uiPriority w:val="46"/>
    <w:rsid w:val="003577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Web">
    <w:name w:val="Normal (Web)"/>
    <w:basedOn w:val="a"/>
    <w:uiPriority w:val="99"/>
    <w:unhideWhenUsed/>
    <w:rsid w:val="00023378"/>
    <w:pPr>
      <w:widowControl/>
      <w:spacing w:before="100" w:beforeAutospacing="1" w:after="100" w:afterAutospacing="1"/>
    </w:pPr>
    <w:rPr>
      <w:rFonts w:ascii="新細明體" w:eastAsia="新細明體" w:hAnsi="新細明體" w:cs="新細明體"/>
      <w:kern w:val="0"/>
      <w:szCs w:val="24"/>
    </w:rPr>
  </w:style>
  <w:style w:type="paragraph" w:styleId="a8">
    <w:name w:val="No Spacing"/>
    <w:uiPriority w:val="1"/>
    <w:qFormat/>
    <w:rsid w:val="00023378"/>
    <w:pPr>
      <w:widowControl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15</Pages>
  <Words>1232</Words>
  <Characters>7024</Characters>
  <Application>Microsoft Office Word</Application>
  <DocSecurity>0</DocSecurity>
  <Lines>58</Lines>
  <Paragraphs>16</Paragraphs>
  <ScaleCrop>false</ScaleCrop>
  <Company/>
  <LinksUpToDate>false</LinksUpToDate>
  <CharactersWithSpaces>8240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帳戶</dc:creator>
  <cp:keywords/>
  <dc:description/>
  <cp:lastModifiedBy>Microsoft 帳戶</cp:lastModifiedBy>
  <cp:revision>41</cp:revision>
  <dcterms:created xsi:type="dcterms:W3CDTF">2022-12-26T03:50:00Z</dcterms:created>
  <dcterms:modified xsi:type="dcterms:W3CDTF">2022-12-29T06:01:00Z</dcterms:modified>
</cp:coreProperties>
</file>