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95BF" w14:textId="77777777" w:rsidR="000558F6" w:rsidRPr="000558F6" w:rsidRDefault="000558F6" w:rsidP="000558F6">
      <w:pPr>
        <w:widowControl/>
        <w:spacing w:after="100" w:afterAutospacing="1"/>
        <w:outlineLvl w:val="1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0558F6">
        <w:rPr>
          <w:rFonts w:ascii="標楷體" w:eastAsia="標楷體" w:hAnsi="標楷體" w:cs="Arial"/>
          <w:b/>
          <w:bCs/>
          <w:kern w:val="0"/>
          <w:sz w:val="36"/>
          <w:szCs w:val="36"/>
        </w:rPr>
        <w:t>和順國小「親銀共學 × 小小辦桌王」行動工作日誌</w:t>
      </w:r>
    </w:p>
    <w:p w14:paraId="4C518ACA" w14:textId="77777777" w:rsidR="000558F6" w:rsidRPr="000558F6" w:rsidRDefault="000558F6" w:rsidP="000558F6">
      <w:pPr>
        <w:widowControl/>
        <w:spacing w:after="100" w:afterAutospacing="1"/>
        <w:outlineLvl w:val="2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一、 行動歷程：六年深耕，從走讀到傳承</w:t>
      </w:r>
    </w:p>
    <w:p w14:paraId="6F464F61" w14:textId="77777777" w:rsidR="000558F6" w:rsidRPr="000558F6" w:rsidRDefault="000558F6" w:rsidP="000558F6">
      <w:pPr>
        <w:widowControl/>
        <w:numPr>
          <w:ilvl w:val="0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【深耕階段：108年－114年】家鄉走讀與議題發現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776040EF" w14:textId="77777777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>持續進行家鄉走讀長達</w:t>
      </w: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六年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，足跡遍及義竹鄉 </w:t>
      </w: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22 個村莊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。 </w:t>
      </w:r>
    </w:p>
    <w:p w14:paraId="42A8050A" w14:textId="77777777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整理多年觀察紀錄，發現高齡化社會中「在地特產附加價值低」與「跨代技藝斷層」之核心問題。 </w:t>
      </w:r>
    </w:p>
    <w:p w14:paraId="42D61FFB" w14:textId="6B2F2F03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曾獲 </w:t>
      </w: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ACT 夢想家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>及**國語日報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小記者調查隊與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小公民大行動特優肯定，奠定行動基礎。 </w:t>
      </w:r>
    </w:p>
    <w:p w14:paraId="2B95C7BC" w14:textId="77777777" w:rsidR="000558F6" w:rsidRPr="000558F6" w:rsidRDefault="000558F6" w:rsidP="000558F6">
      <w:pPr>
        <w:widowControl/>
        <w:numPr>
          <w:ilvl w:val="0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【準備階段：114.09－114.11】方案規劃與社區串聯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2C1C5230" w14:textId="724B2F01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114.09｜確立主軸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：以「飲食 × 傳承」為核心，將教學融入在地農漁產（烏魚、蒜頭等）。 </w:t>
      </w:r>
    </w:p>
    <w:p w14:paraId="5589BB93" w14:textId="77777777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114.11｜連結社區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：主動聯繫長壽會與社區發展協會，邀請長者擔任導師，獲得熱烈支持。 </w:t>
      </w:r>
    </w:p>
    <w:p w14:paraId="1FEDE2D3" w14:textId="77777777" w:rsidR="000558F6" w:rsidRPr="000558F6" w:rsidRDefault="000558F6" w:rsidP="000558F6">
      <w:pPr>
        <w:widowControl/>
        <w:numPr>
          <w:ilvl w:val="0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【實作階段：114.12－115.01】青銀共學與職人精神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04238C20" w14:textId="460F4EA3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114.12｜入校教學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>：長輩進行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多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場實地教學。學生掌握烏魚子炒飯、黑蒜頭雞湯等料理，並學習處理 </w:t>
      </w: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222 根魚刺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等職人細節。 </w:t>
      </w:r>
    </w:p>
    <w:p w14:paraId="62C36870" w14:textId="77777777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lastRenderedPageBreak/>
        <w:t>114.12｜跨代交流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：學生參與社區踩街，並邀長者入校參與聖誕活動，建立深厚情感連結。 </w:t>
      </w:r>
    </w:p>
    <w:p w14:paraId="7D8A6F18" w14:textId="2652211A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115.01｜深化練習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>：校內進行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多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次自主練習，完成從「看過」到「真的會」的技術移轉。 </w:t>
      </w:r>
    </w:p>
    <w:p w14:paraId="42D4E6D3" w14:textId="77777777" w:rsidR="000558F6" w:rsidRPr="000558F6" w:rsidRDefault="000558F6" w:rsidP="000558F6">
      <w:pPr>
        <w:widowControl/>
        <w:numPr>
          <w:ilvl w:val="0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【成果階段：115.02】百人辦桌成果盛宴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7CA81746" w14:textId="77777777" w:rsidR="000558F6" w:rsidRPr="000558F6" w:rsidRDefault="000558F6" w:rsidP="000558F6">
      <w:pPr>
        <w:widowControl/>
        <w:numPr>
          <w:ilvl w:val="1"/>
          <w:numId w:val="5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115.02｜共同掌廚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>：學生與長者分工合作完成</w:t>
      </w: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十桌辦桌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，負責備料、烹飪與專業上菜服務。 </w:t>
      </w:r>
    </w:p>
    <w:p w14:paraId="5791C47A" w14:textId="77777777" w:rsidR="000558F6" w:rsidRPr="000558F6" w:rsidRDefault="000558F6" w:rsidP="000558F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新細明體"/>
          <w:kern w:val="0"/>
          <w:sz w:val="28"/>
          <w:szCs w:val="28"/>
        </w:rPr>
        <w:pict w14:anchorId="5A7E33B5">
          <v:rect id="_x0000_i1045" style="width:0;height:1.5pt" o:hralign="center" o:hrstd="t" o:hr="t" fillcolor="#a0a0a0" stroked="f"/>
        </w:pict>
      </w:r>
    </w:p>
    <w:p w14:paraId="0E2B5377" w14:textId="77777777" w:rsidR="000558F6" w:rsidRPr="000558F6" w:rsidRDefault="000558F6" w:rsidP="000558F6">
      <w:pPr>
        <w:widowControl/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二、 回饋反思：讓改變在彼此需要中發生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2F2DB939" w14:textId="77777777" w:rsidR="000558F6" w:rsidRPr="000558F6" w:rsidRDefault="000558F6" w:rsidP="000558F6">
      <w:pPr>
        <w:widowControl/>
        <w:numPr>
          <w:ilvl w:val="0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素養實踐：由做而寫的公共敘事力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08279401" w14:textId="28AF053B" w:rsidR="000558F6" w:rsidRPr="000558F6" w:rsidRDefault="000558F6" w:rsidP="000558F6">
      <w:pPr>
        <w:widowControl/>
        <w:numPr>
          <w:ilvl w:val="1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>學生將實作轉化為文字，成功於**《國語日報》刊登**〈小小辦桌王〉、〈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台灣鯛料理王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>〉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、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〈虱目魚小廚師〉等多篇報導，建立自信並擴散社會影響力。 </w:t>
      </w:r>
    </w:p>
    <w:p w14:paraId="7165AB19" w14:textId="77777777" w:rsidR="000558F6" w:rsidRPr="000558F6" w:rsidRDefault="000558F6" w:rsidP="000558F6">
      <w:pPr>
        <w:widowControl/>
        <w:numPr>
          <w:ilvl w:val="0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情感溫潤：救援家庭與社區的連結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6461DBE2" w14:textId="77777777" w:rsidR="000558F6" w:rsidRPr="000558F6" w:rsidRDefault="000558F6" w:rsidP="000558F6">
      <w:pPr>
        <w:widowControl/>
        <w:numPr>
          <w:ilvl w:val="1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隔代教養學生下廚回饋阿嬤，讓長者找回「被需要」的尊榮感，一道料理溫暖了三代情。 </w:t>
      </w:r>
    </w:p>
    <w:p w14:paraId="193D6C68" w14:textId="77777777" w:rsidR="000558F6" w:rsidRPr="000558F6" w:rsidRDefault="000558F6" w:rsidP="000558F6">
      <w:pPr>
        <w:widowControl/>
        <w:numPr>
          <w:ilvl w:val="0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共好範式：學校即社區的實踐場域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64749C8F" w14:textId="77777777" w:rsidR="000558F6" w:rsidRPr="000558F6" w:rsidRDefault="000558F6" w:rsidP="000558F6">
      <w:pPr>
        <w:widowControl/>
        <w:numPr>
          <w:ilvl w:val="1"/>
          <w:numId w:val="6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成功打破圍牆，讓長者成為教育導師，示範「校園與社區結合」的最佳創生模式。 </w:t>
      </w:r>
    </w:p>
    <w:p w14:paraId="68A6FE6D" w14:textId="77777777" w:rsidR="000558F6" w:rsidRPr="000558F6" w:rsidRDefault="000558F6" w:rsidP="000558F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新細明體"/>
          <w:kern w:val="0"/>
          <w:sz w:val="28"/>
          <w:szCs w:val="28"/>
        </w:rPr>
        <w:lastRenderedPageBreak/>
        <w:pict w14:anchorId="369296D9">
          <v:rect id="_x0000_i1046" style="width:0;height:1.5pt" o:hralign="center" o:hrstd="t" o:hr="t" fillcolor="#a0a0a0" stroked="f"/>
        </w:pict>
      </w:r>
    </w:p>
    <w:p w14:paraId="697B8BB0" w14:textId="77777777" w:rsidR="000558F6" w:rsidRPr="000558F6" w:rsidRDefault="000558F6" w:rsidP="000558F6">
      <w:pPr>
        <w:widowControl/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三、 未來優化：邁向永續發展的藍圖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43AAD4F3" w14:textId="77777777" w:rsidR="000558F6" w:rsidRPr="000558F6" w:rsidRDefault="000558F6" w:rsidP="000558F6">
      <w:pPr>
        <w:widowControl/>
        <w:numPr>
          <w:ilvl w:val="0"/>
          <w:numId w:val="7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美感教育提升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：規劃運用在地自然素材美化場域，提升辦桌宴席的文化質感。 </w:t>
      </w:r>
    </w:p>
    <w:p w14:paraId="0BB84B58" w14:textId="77777777" w:rsidR="000558F6" w:rsidRPr="000558F6" w:rsidRDefault="000558F6" w:rsidP="000558F6">
      <w:pPr>
        <w:widowControl/>
        <w:numPr>
          <w:ilvl w:val="0"/>
          <w:numId w:val="7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建立常態平台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：研議將「技藝交換」納入校本課程，擴展至農耕、編織等多元技藝。 </w:t>
      </w:r>
    </w:p>
    <w:p w14:paraId="382F1303" w14:textId="77777777" w:rsidR="000558F6" w:rsidRPr="000558F6" w:rsidRDefault="000558F6" w:rsidP="000558F6">
      <w:pPr>
        <w:widowControl/>
        <w:numPr>
          <w:ilvl w:val="0"/>
          <w:numId w:val="7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特產食堂營運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：結合「小導覽員」制度，推動預約制共餐體驗，朝向地方永續食堂邁進。 </w:t>
      </w:r>
    </w:p>
    <w:p w14:paraId="00F91BBB" w14:textId="77777777" w:rsidR="000558F6" w:rsidRPr="000558F6" w:rsidRDefault="000558F6" w:rsidP="000558F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新細明體"/>
          <w:kern w:val="0"/>
          <w:sz w:val="28"/>
          <w:szCs w:val="28"/>
        </w:rPr>
        <w:pict w14:anchorId="30B1D27B">
          <v:rect id="_x0000_i1047" style="width:0;height:1.5pt" o:hralign="center" o:hrstd="t" o:hr="t" fillcolor="#a0a0a0" stroked="f"/>
        </w:pict>
      </w:r>
    </w:p>
    <w:p w14:paraId="6FA98CE7" w14:textId="77777777" w:rsidR="000558F6" w:rsidRPr="000558F6" w:rsidRDefault="000558F6" w:rsidP="000558F6">
      <w:pPr>
        <w:widowControl/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四、 成果紀錄（數位存檔）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14:paraId="568F6E0F" w14:textId="77777777" w:rsidR="000558F6" w:rsidRPr="000558F6" w:rsidRDefault="000558F6" w:rsidP="000558F6">
      <w:pPr>
        <w:widowControl/>
        <w:numPr>
          <w:ilvl w:val="0"/>
          <w:numId w:val="8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【文字紀錄】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班長說校園爆笑生活連載 </w:t>
      </w:r>
    </w:p>
    <w:p w14:paraId="577E094B" w14:textId="77777777" w:rsidR="000558F6" w:rsidRPr="000558F6" w:rsidRDefault="000558F6" w:rsidP="000558F6">
      <w:pPr>
        <w:widowControl/>
        <w:numPr>
          <w:ilvl w:val="0"/>
          <w:numId w:val="8"/>
        </w:numPr>
        <w:spacing w:after="100" w:afterAutospacing="1"/>
        <w:rPr>
          <w:rFonts w:ascii="標楷體" w:eastAsia="標楷體" w:hAnsi="標楷體" w:cs="Arial"/>
          <w:kern w:val="0"/>
          <w:sz w:val="28"/>
          <w:szCs w:val="28"/>
        </w:rPr>
      </w:pPr>
      <w:r w:rsidRPr="000558F6">
        <w:rPr>
          <w:rFonts w:ascii="標楷體" w:eastAsia="標楷體" w:hAnsi="標楷體" w:cs="Arial"/>
          <w:b/>
          <w:bCs/>
          <w:kern w:val="0"/>
          <w:sz w:val="28"/>
          <w:szCs w:val="28"/>
        </w:rPr>
        <w:t>【影像紀錄】</w:t>
      </w:r>
      <w:r w:rsidRPr="000558F6">
        <w:rPr>
          <w:rFonts w:ascii="標楷體" w:eastAsia="標楷體" w:hAnsi="標楷體" w:cs="Arial"/>
          <w:kern w:val="0"/>
          <w:sz w:val="28"/>
          <w:szCs w:val="28"/>
        </w:rPr>
        <w:t xml:space="preserve"> 和順國小青銀共學小小辦桌王成果影片 </w:t>
      </w:r>
    </w:p>
    <w:p w14:paraId="146EDA93" w14:textId="716169CF" w:rsidR="002B25FB" w:rsidRPr="000558F6" w:rsidRDefault="002B25FB" w:rsidP="00BF0C29">
      <w:pPr>
        <w:rPr>
          <w:rFonts w:ascii="標楷體" w:eastAsia="標楷體" w:hAnsi="標楷體" w:hint="eastAsia"/>
          <w:b/>
        </w:rPr>
      </w:pPr>
    </w:p>
    <w:sectPr w:rsidR="002B25FB" w:rsidRPr="000558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475"/>
    <w:multiLevelType w:val="multilevel"/>
    <w:tmpl w:val="BCA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46D5E"/>
    <w:multiLevelType w:val="multilevel"/>
    <w:tmpl w:val="DD9C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11753"/>
    <w:multiLevelType w:val="multilevel"/>
    <w:tmpl w:val="1226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63428"/>
    <w:multiLevelType w:val="multilevel"/>
    <w:tmpl w:val="1D5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453E0"/>
    <w:multiLevelType w:val="multilevel"/>
    <w:tmpl w:val="E806BF36"/>
    <w:lvl w:ilvl="0">
      <w:start w:val="1"/>
      <w:numFmt w:val="bullet"/>
      <w:pStyle w:val="a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943734"/>
        <w:sz w:val="24"/>
        <w:szCs w:val="24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F36C64"/>
    <w:multiLevelType w:val="hybridMultilevel"/>
    <w:tmpl w:val="E864E1F8"/>
    <w:lvl w:ilvl="0" w:tplc="93E68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BC6ADA"/>
    <w:multiLevelType w:val="multilevel"/>
    <w:tmpl w:val="EE4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5163C"/>
    <w:multiLevelType w:val="multilevel"/>
    <w:tmpl w:val="4A16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991836">
    <w:abstractNumId w:val="5"/>
  </w:num>
  <w:num w:numId="2" w16cid:durableId="503667893">
    <w:abstractNumId w:val="4"/>
  </w:num>
  <w:num w:numId="3" w16cid:durableId="1428119475">
    <w:abstractNumId w:val="0"/>
  </w:num>
  <w:num w:numId="4" w16cid:durableId="34933138">
    <w:abstractNumId w:val="7"/>
  </w:num>
  <w:num w:numId="5" w16cid:durableId="829906278">
    <w:abstractNumId w:val="1"/>
  </w:num>
  <w:num w:numId="6" w16cid:durableId="1051617531">
    <w:abstractNumId w:val="6"/>
  </w:num>
  <w:num w:numId="7" w16cid:durableId="1890263600">
    <w:abstractNumId w:val="2"/>
  </w:num>
  <w:num w:numId="8" w16cid:durableId="2094231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1F"/>
    <w:rsid w:val="00012A7A"/>
    <w:rsid w:val="00025BAE"/>
    <w:rsid w:val="000558F6"/>
    <w:rsid w:val="000E6C10"/>
    <w:rsid w:val="000F35CA"/>
    <w:rsid w:val="002057C9"/>
    <w:rsid w:val="002431A2"/>
    <w:rsid w:val="002B25FB"/>
    <w:rsid w:val="00350227"/>
    <w:rsid w:val="0042755C"/>
    <w:rsid w:val="00500EF0"/>
    <w:rsid w:val="005247B1"/>
    <w:rsid w:val="005C1183"/>
    <w:rsid w:val="00697E99"/>
    <w:rsid w:val="006F43DB"/>
    <w:rsid w:val="00704B9A"/>
    <w:rsid w:val="00756EFC"/>
    <w:rsid w:val="00777C42"/>
    <w:rsid w:val="00783CF9"/>
    <w:rsid w:val="00846A0E"/>
    <w:rsid w:val="00851559"/>
    <w:rsid w:val="008B662E"/>
    <w:rsid w:val="009C6FF1"/>
    <w:rsid w:val="00A11134"/>
    <w:rsid w:val="00AA3690"/>
    <w:rsid w:val="00AA50EC"/>
    <w:rsid w:val="00AB2017"/>
    <w:rsid w:val="00B90C4A"/>
    <w:rsid w:val="00BF0C29"/>
    <w:rsid w:val="00BF1DAF"/>
    <w:rsid w:val="00C3582F"/>
    <w:rsid w:val="00C500FC"/>
    <w:rsid w:val="00D13A4D"/>
    <w:rsid w:val="00D75B0D"/>
    <w:rsid w:val="00DE73DC"/>
    <w:rsid w:val="00E3341F"/>
    <w:rsid w:val="00E6559C"/>
    <w:rsid w:val="00E8027D"/>
    <w:rsid w:val="00F57662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E47B"/>
  <w15:chartTrackingRefBased/>
  <w15:docId w15:val="{417A1EAD-1515-4C7E-A48E-46F120D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341F"/>
    <w:pPr>
      <w:ind w:leftChars="200" w:left="480"/>
    </w:pPr>
  </w:style>
  <w:style w:type="character" w:styleId="a5">
    <w:name w:val="Hyperlink"/>
    <w:basedOn w:val="a1"/>
    <w:uiPriority w:val="99"/>
    <w:unhideWhenUsed/>
    <w:rsid w:val="00E3341F"/>
    <w:rPr>
      <w:color w:val="0563C1" w:themeColor="hyperlink"/>
      <w:u w:val="single"/>
    </w:rPr>
  </w:style>
  <w:style w:type="table" w:styleId="a6">
    <w:name w:val="Table Grid"/>
    <w:basedOn w:val="a2"/>
    <w:uiPriority w:val="39"/>
    <w:rsid w:val="0035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1"/>
    <w:uiPriority w:val="99"/>
    <w:semiHidden/>
    <w:unhideWhenUsed/>
    <w:rsid w:val="00D75B0D"/>
    <w:rPr>
      <w:color w:val="605E5C"/>
      <w:shd w:val="clear" w:color="auto" w:fill="E1DFDD"/>
    </w:rPr>
  </w:style>
  <w:style w:type="character" w:styleId="a8">
    <w:name w:val="FollowedHyperlink"/>
    <w:basedOn w:val="a1"/>
    <w:uiPriority w:val="99"/>
    <w:semiHidden/>
    <w:unhideWhenUsed/>
    <w:rsid w:val="00BF1DAF"/>
    <w:rPr>
      <w:color w:val="954F72" w:themeColor="followedHyperlink"/>
      <w:u w:val="single"/>
    </w:rPr>
  </w:style>
  <w:style w:type="paragraph" w:styleId="a">
    <w:name w:val="List Bullet"/>
    <w:uiPriority w:val="99"/>
    <w:unhideWhenUsed/>
    <w:rsid w:val="00DE73DC"/>
    <w:pPr>
      <w:widowControl w:val="0"/>
      <w:numPr>
        <w:numId w:val="2"/>
      </w:numPr>
      <w:ind w:left="0" w:firstLine="0"/>
      <w:contextualSpacing/>
    </w:pPr>
    <w:rPr>
      <w:rFonts w:ascii="Times New Roman" w:hAnsi="Times New Roman" w:cs="Times New Roman"/>
      <w:kern w:val="0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6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0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7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BF01-B5C8-4D1F-9598-F31EB2C3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奕呈 林</cp:lastModifiedBy>
  <cp:revision>2</cp:revision>
  <dcterms:created xsi:type="dcterms:W3CDTF">2026-03-06T21:12:00Z</dcterms:created>
  <dcterms:modified xsi:type="dcterms:W3CDTF">2026-03-06T21:12:00Z</dcterms:modified>
</cp:coreProperties>
</file>