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9E70" w14:textId="77777777" w:rsidR="0049669C" w:rsidRPr="0049669C" w:rsidRDefault="0049669C" w:rsidP="0049669C">
      <w:pPr>
        <w:widowControl/>
        <w:spacing w:before="100" w:beforeAutospacing="1" w:after="100" w:afterAutospacing="1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49669C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青銀共學 × 小小辦桌王 行動工作日誌</w:t>
      </w:r>
    </w:p>
    <w:p w14:paraId="3349FAE4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——從在地走讀到百人盛宴：一場可複製的偏鄉教育翻轉行動——</w:t>
      </w:r>
    </w:p>
    <w:p w14:paraId="382ACC41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在嘉義縣義竹鄉，一所只有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31名學生的偏鄉小校——和順國小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，孩子們端出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十桌傳統辦桌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，親手服務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百位來賓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5CEAA1C5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很少人知道，這場百人盛宴的背後，是一段長達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十年的教育行動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304CD956" w14:textId="77777777" w:rsidR="0049669C" w:rsidRPr="0049669C" w:rsidRDefault="0049669C" w:rsidP="0049669C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pict w14:anchorId="2879EAEB">
          <v:rect id="_x0000_i1059" style="width:0;height:1.5pt" o:hralign="center" o:hrstd="t" o:hr="t" fillcolor="#a0a0a0" stroked="f"/>
        </w:pict>
      </w:r>
    </w:p>
    <w:p w14:paraId="0F3A78C2" w14:textId="77777777" w:rsidR="0049669C" w:rsidRPr="0049669C" w:rsidRDefault="0049669C" w:rsidP="0049669C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49669C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一、十年深耕：從走讀台灣到看見家鄉</w:t>
      </w:r>
    </w:p>
    <w:p w14:paraId="51376D03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本計畫植基於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105年至115年的十年深耕行動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。在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112年全國SUPER教師國小組首獎得主林穎慧老師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帶領下，學校長期推動「由做而寫、由學而思」的行動學習。</w:t>
      </w:r>
    </w:p>
    <w:p w14:paraId="565DF151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十多年來，師生透過「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和順走讀趣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」深入探索土地，累積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走讀台灣超過3600公里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，踏查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義竹鄉22個村莊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，訪問長者、記錄文化並出版專書，逐步建立孩子與家鄉土地的深層連結。</w:t>
      </w:r>
    </w:p>
    <w:p w14:paraId="6CFF9979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在長期走讀中，孩子逐漸發現家鄉正面臨兩個正在消失的珍貴資產：</w:t>
      </w:r>
    </w:p>
    <w:p w14:paraId="24AFAA20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lastRenderedPageBreak/>
        <w:t>第一，在地優質農漁產品常被低價收購，地方價值難以被看見。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br/>
        <w:t>第二，長者熟練的在地食材處理技巧正隨歲月逐漸凋零。</w:t>
      </w:r>
    </w:p>
    <w:p w14:paraId="021E4826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如果這些文化沒有被傳承，消失的不只是料理技術，更是地方的生活智慧與文化自信。</w:t>
      </w:r>
    </w:p>
    <w:p w14:paraId="5EC287F5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因此，在長期走讀基礎上，團隊於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114年9月至115年1月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 展開「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青銀共學 × 小小辦桌王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」行動計畫，透過跨世代合作，讓孩子重新認識地方文化的價值。</w:t>
      </w:r>
    </w:p>
    <w:p w14:paraId="67E6BE03" w14:textId="77777777" w:rsidR="0049669C" w:rsidRPr="0049669C" w:rsidRDefault="0049669C" w:rsidP="0049669C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pict w14:anchorId="68360F76">
          <v:rect id="_x0000_i1060" style="width:0;height:1.5pt" o:hralign="center" o:hrstd="t" o:hr="t" fillcolor="#a0a0a0" stroked="f"/>
        </w:pict>
      </w:r>
    </w:p>
    <w:p w14:paraId="1A145B2C" w14:textId="77777777" w:rsidR="0049669C" w:rsidRPr="0049669C" w:rsidRDefault="0049669C" w:rsidP="0049669C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49669C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二、行動實作：從學習技藝到跨代共學</w:t>
      </w:r>
    </w:p>
    <w:p w14:paraId="19FA77E9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在行動準備階段，共有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15位學生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參與料理與文化學習。</w:t>
      </w:r>
    </w:p>
    <w:p w14:paraId="38D6DFB7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孩子們在社區阿嬤與長者指導下，學習處理在地食材，例如虱目魚與烏魚子等特色農漁產品。</w:t>
      </w:r>
    </w:p>
    <w:p w14:paraId="2651408E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在料理學習中，學生第一次理解虱目魚料理背後的職人智慧——</w:t>
      </w:r>
    </w:p>
    <w:p w14:paraId="16264F98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一條虱目魚，竟然有222根魚刺。</w:t>
      </w:r>
    </w:p>
    <w:p w14:paraId="56C8430C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如何處理魚刺、如何保留魚肉完整，都是長者多年累積的生活經驗與技藝。</w:t>
      </w:r>
    </w:p>
    <w:p w14:paraId="5BC1127A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lastRenderedPageBreak/>
        <w:t xml:space="preserve">整個學習過程強調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真實參與而非形式活動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。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br/>
        <w:t>孩子們從最基礎的工作開始：</w:t>
      </w:r>
    </w:p>
    <w:p w14:paraId="18EEBA79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• 剝蝦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br/>
        <w:t>• 裹粉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br/>
        <w:t>• 炸蝦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br/>
        <w:t>• 切烏魚腱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br/>
        <w:t>• 煎烏魚子</w:t>
      </w:r>
    </w:p>
    <w:p w14:paraId="197479DE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每一道料理的每一個步驟，都由學生親手完成。在反覆練習與實作中，孩子逐漸理解料理背後的耐心、專業與文化價值。</w:t>
      </w:r>
    </w:p>
    <w:p w14:paraId="2473FF2F" w14:textId="77777777" w:rsidR="0049669C" w:rsidRPr="0049669C" w:rsidRDefault="0049669C" w:rsidP="0049669C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pict w14:anchorId="7CFC16C0">
          <v:rect id="_x0000_i1061" style="width:0;height:1.5pt" o:hralign="center" o:hrstd="t" o:hr="t" fillcolor="#a0a0a0" stroked="f"/>
        </w:pict>
      </w:r>
    </w:p>
    <w:p w14:paraId="11117722" w14:textId="77777777" w:rsidR="0049669C" w:rsidRPr="0049669C" w:rsidRDefault="0049669C" w:rsidP="0049669C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49669C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三、成果實踐：九位孩子撐起百人辦桌</w:t>
      </w:r>
    </w:p>
    <w:p w14:paraId="66140AA6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最終於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115年2月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 舉辦成果發表活動。</w:t>
      </w:r>
    </w:p>
    <w:p w14:paraId="29E95E18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由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六年級9位學生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代表參與正式辦桌，在社區長者與師長協助下，共同完成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十桌傳統辦桌盛宴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，從備料、烹飪到上菜流程全程參與，成功服務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100位師生與來賓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78CB85BF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對孩子而言，這不只是一場料理活動，而是一場真正的責任與挑戰。</w:t>
      </w:r>
    </w:p>
    <w:p w14:paraId="32D6F815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lastRenderedPageBreak/>
        <w:t>他們學會分工合作、時間管理與團隊溝通，也第一次深刻體會到傳統辦桌文化背後的勞動價值。</w:t>
      </w:r>
    </w:p>
    <w:p w14:paraId="7BF815AB" w14:textId="77777777" w:rsidR="0049669C" w:rsidRPr="0049669C" w:rsidRDefault="0049669C" w:rsidP="0049669C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pict w14:anchorId="6E01D1BD">
          <v:rect id="_x0000_i1062" style="width:0;height:1.5pt" o:hralign="center" o:hrstd="t" o:hr="t" fillcolor="#a0a0a0" stroked="f"/>
        </w:pict>
      </w:r>
    </w:p>
    <w:p w14:paraId="77642B5E" w14:textId="77777777" w:rsidR="0049669C" w:rsidRPr="0049669C" w:rsidRDefault="0049669C" w:rsidP="0049669C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49669C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四、行動影響：讓偏鄉孩子被全國看見</w:t>
      </w:r>
    </w:p>
    <w:p w14:paraId="58E0A4DE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除了實際行動，師生也持續透過文字與影像記錄學習歷程。</w:t>
      </w:r>
    </w:p>
    <w:p w14:paraId="3D21ABE5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多年來，師生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投稿累積超過800篇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，並蟬聯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全國上報率第一名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，114年更包辦嘉義縣投稿前三名。</w:t>
      </w:r>
    </w:p>
    <w:p w14:paraId="4FCC4276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此外，師生共同經營「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班長說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」連載粉絲頁，透過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師生共創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持續分享走讀觀察與行動故事，至今已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累積發表超過300篇文章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，逐漸形成關心地方文化與教育議題的公共學習社群。</w:t>
      </w:r>
    </w:p>
    <w:p w14:paraId="6A1E93A3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透過這樣的公共書寫平台，孩子不僅學習觀察與表達，也在真實社會回饋中理解文字的力量。有一次，學生刊登的文章甚至收到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兩位陌生讀者來信鼓勵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，讓孩子第一次感受到文字能夠影響社會。</w:t>
      </w:r>
    </w:p>
    <w:p w14:paraId="3212CE33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此外，在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校友影像專長的協助下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，團隊將整個行動歷程拍攝成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紀錄片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。影片記錄孩子與長者共學料理、完成百人辦桌的真實過程，上線後在網路上獲得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全台熱烈迴響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，吸引許多教育工作者與民眾關注偏鄉教育與文化傳承議題。</w:t>
      </w:r>
    </w:p>
    <w:p w14:paraId="167D4948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lastRenderedPageBreak/>
        <w:t xml:space="preserve">《國語日報》執行總編輯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林瑋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在推薦中指出：</w:t>
      </w:r>
    </w:p>
    <w:p w14:paraId="5F70FEF5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「這不是口號式的生命教育，而是最真實的教育公益實踐。」</w:t>
      </w:r>
    </w:p>
    <w:p w14:paraId="0CF1F8DD" w14:textId="77777777" w:rsidR="0049669C" w:rsidRPr="0049669C" w:rsidRDefault="0049669C" w:rsidP="0049669C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pict w14:anchorId="56D82197">
          <v:rect id="_x0000_i1063" style="width:0;height:1.5pt" o:hralign="center" o:hrstd="t" o:hr="t" fillcolor="#a0a0a0" stroked="f"/>
        </w:pict>
      </w:r>
    </w:p>
    <w:p w14:paraId="39E4F36D" w14:textId="77777777" w:rsidR="0049669C" w:rsidRPr="0049669C" w:rsidRDefault="0049669C" w:rsidP="0049669C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49669C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五、教育意義：讓改變在彼此需要中發生</w:t>
      </w:r>
    </w:p>
    <w:p w14:paraId="1F5B7ED5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透過青銀共學的過程，孩子不只學會料理技術，更重新理解長輩的生活智慧。</w:t>
      </w:r>
    </w:p>
    <w:p w14:paraId="141D69E1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許多學生在學會料理後，開始主動回家為家人下廚，讓學校學習延伸到家庭生活。</w:t>
      </w:r>
    </w:p>
    <w:p w14:paraId="47738E91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對長者而言，教導孩子不只是傳授技藝，也重新找回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被需要的尊嚴與價值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37312280" w14:textId="77777777" w:rsidR="0049669C" w:rsidRPr="0049669C" w:rsidRDefault="0049669C" w:rsidP="0049669C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pict w14:anchorId="3C8D8748">
          <v:rect id="_x0000_i1064" style="width:0;height:1.5pt" o:hralign="center" o:hrstd="t" o:hr="t" fillcolor="#a0a0a0" stroked="f"/>
        </w:pict>
      </w:r>
    </w:p>
    <w:p w14:paraId="73054976" w14:textId="77777777" w:rsidR="0049669C" w:rsidRPr="0049669C" w:rsidRDefault="0049669C" w:rsidP="0049669C">
      <w:pPr>
        <w:widowControl/>
        <w:spacing w:before="100" w:beforeAutospacing="1" w:after="100" w:afterAutospacing="1"/>
        <w:outlineLvl w:val="0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 w:rsidRPr="0049669C">
        <w:rPr>
          <w:rFonts w:ascii="標楷體" w:eastAsia="標楷體" w:hAnsi="標楷體" w:cs="新細明體"/>
          <w:b/>
          <w:bCs/>
          <w:kern w:val="36"/>
          <w:sz w:val="28"/>
          <w:szCs w:val="28"/>
        </w:rPr>
        <w:t>六、行動成果與未來展望</w:t>
      </w:r>
    </w:p>
    <w:p w14:paraId="2CE02037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透過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十年深耕、3600公里走讀與跨世代共學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，和順國小證明了一件事：</w:t>
      </w:r>
    </w:p>
    <w:p w14:paraId="2D40AAA2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即使是一所只有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31名學生的偏鄉小校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br/>
        <w:t xml:space="preserve">孩子也能撐起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百人盛宴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，成為文化的守護者與行動者。</w:t>
      </w:r>
    </w:p>
    <w:p w14:paraId="24DEDBB9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lastRenderedPageBreak/>
        <w:t xml:space="preserve">這不只是一場辦桌活動，更是一套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「走讀 × 行動 × 書寫 × 傳播」的教育模式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14A01E01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當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九位孩子撐起十桌辦桌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 xml:space="preserve">時，他們端出的不只是料理，而是 </w:t>
      </w: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十年深耕的土地記憶與世代智慧</w:t>
      </w:r>
      <w:r w:rsidRPr="0049669C"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14:paraId="5DABBF03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kern w:val="0"/>
          <w:sz w:val="28"/>
          <w:szCs w:val="28"/>
        </w:rPr>
        <w:t>在這所小小的偏鄉學校裡，我們相信：</w:t>
      </w:r>
    </w:p>
    <w:p w14:paraId="20CBCE34" w14:textId="77777777" w:rsidR="0049669C" w:rsidRPr="0049669C" w:rsidRDefault="0049669C" w:rsidP="0049669C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 w:val="28"/>
          <w:szCs w:val="28"/>
        </w:rPr>
      </w:pPr>
      <w:r w:rsidRPr="0049669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孩子不只是學習者，也可以成為文化的守護者與改變世界的行動者。</w:t>
      </w:r>
    </w:p>
    <w:p w14:paraId="146EDA93" w14:textId="716169CF" w:rsidR="002B25FB" w:rsidRPr="0049669C" w:rsidRDefault="002B25FB" w:rsidP="00EB2855">
      <w:pPr>
        <w:rPr>
          <w:sz w:val="28"/>
          <w:szCs w:val="28"/>
        </w:rPr>
      </w:pPr>
    </w:p>
    <w:sectPr w:rsidR="002B25FB" w:rsidRPr="004966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612"/>
    <w:multiLevelType w:val="multilevel"/>
    <w:tmpl w:val="D81A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75475"/>
    <w:multiLevelType w:val="multilevel"/>
    <w:tmpl w:val="BCA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B7235"/>
    <w:multiLevelType w:val="multilevel"/>
    <w:tmpl w:val="45F2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05066"/>
    <w:multiLevelType w:val="multilevel"/>
    <w:tmpl w:val="1C8E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32710"/>
    <w:multiLevelType w:val="multilevel"/>
    <w:tmpl w:val="81A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D1AB5"/>
    <w:multiLevelType w:val="multilevel"/>
    <w:tmpl w:val="7B1E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B05AE"/>
    <w:multiLevelType w:val="multilevel"/>
    <w:tmpl w:val="4DAA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95F07"/>
    <w:multiLevelType w:val="multilevel"/>
    <w:tmpl w:val="ABE2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A20193"/>
    <w:multiLevelType w:val="multilevel"/>
    <w:tmpl w:val="3512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D6B55"/>
    <w:multiLevelType w:val="multilevel"/>
    <w:tmpl w:val="CF8E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46D5E"/>
    <w:multiLevelType w:val="multilevel"/>
    <w:tmpl w:val="DD9C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11753"/>
    <w:multiLevelType w:val="multilevel"/>
    <w:tmpl w:val="1226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366B1"/>
    <w:multiLevelType w:val="multilevel"/>
    <w:tmpl w:val="B666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63428"/>
    <w:multiLevelType w:val="multilevel"/>
    <w:tmpl w:val="1D58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32A48"/>
    <w:multiLevelType w:val="multilevel"/>
    <w:tmpl w:val="68E8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265FC3"/>
    <w:multiLevelType w:val="multilevel"/>
    <w:tmpl w:val="1EA6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F453E0"/>
    <w:multiLevelType w:val="multilevel"/>
    <w:tmpl w:val="E806BF36"/>
    <w:lvl w:ilvl="0">
      <w:start w:val="1"/>
      <w:numFmt w:val="bullet"/>
      <w:pStyle w:val="a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943734"/>
        <w:sz w:val="24"/>
        <w:szCs w:val="24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2F36C64"/>
    <w:multiLevelType w:val="hybridMultilevel"/>
    <w:tmpl w:val="E864E1F8"/>
    <w:lvl w:ilvl="0" w:tplc="93E68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B27B4D"/>
    <w:multiLevelType w:val="multilevel"/>
    <w:tmpl w:val="1C32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C6ADA"/>
    <w:multiLevelType w:val="multilevel"/>
    <w:tmpl w:val="EE4E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F54EAA"/>
    <w:multiLevelType w:val="multilevel"/>
    <w:tmpl w:val="4BDE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4943D8"/>
    <w:multiLevelType w:val="multilevel"/>
    <w:tmpl w:val="089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B32C08"/>
    <w:multiLevelType w:val="multilevel"/>
    <w:tmpl w:val="D2EE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035400"/>
    <w:multiLevelType w:val="multilevel"/>
    <w:tmpl w:val="AF2C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977F34"/>
    <w:multiLevelType w:val="multilevel"/>
    <w:tmpl w:val="7AEC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D5163C"/>
    <w:multiLevelType w:val="multilevel"/>
    <w:tmpl w:val="4A16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A459B2"/>
    <w:multiLevelType w:val="multilevel"/>
    <w:tmpl w:val="89D2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2D40F6"/>
    <w:multiLevelType w:val="multilevel"/>
    <w:tmpl w:val="B026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991836">
    <w:abstractNumId w:val="17"/>
  </w:num>
  <w:num w:numId="2" w16cid:durableId="503667893">
    <w:abstractNumId w:val="16"/>
  </w:num>
  <w:num w:numId="3" w16cid:durableId="1428119475">
    <w:abstractNumId w:val="1"/>
  </w:num>
  <w:num w:numId="4" w16cid:durableId="34933138">
    <w:abstractNumId w:val="25"/>
  </w:num>
  <w:num w:numId="5" w16cid:durableId="829906278">
    <w:abstractNumId w:val="10"/>
  </w:num>
  <w:num w:numId="6" w16cid:durableId="1051617531">
    <w:abstractNumId w:val="19"/>
  </w:num>
  <w:num w:numId="7" w16cid:durableId="1890263600">
    <w:abstractNumId w:val="11"/>
  </w:num>
  <w:num w:numId="8" w16cid:durableId="2094231087">
    <w:abstractNumId w:val="13"/>
  </w:num>
  <w:num w:numId="9" w16cid:durableId="1530021804">
    <w:abstractNumId w:val="7"/>
  </w:num>
  <w:num w:numId="10" w16cid:durableId="1802453345">
    <w:abstractNumId w:val="18"/>
  </w:num>
  <w:num w:numId="11" w16cid:durableId="1060517036">
    <w:abstractNumId w:val="21"/>
  </w:num>
  <w:num w:numId="12" w16cid:durableId="1779790864">
    <w:abstractNumId w:val="27"/>
  </w:num>
  <w:num w:numId="13" w16cid:durableId="1322126099">
    <w:abstractNumId w:val="22"/>
  </w:num>
  <w:num w:numId="14" w16cid:durableId="1817526828">
    <w:abstractNumId w:val="0"/>
  </w:num>
  <w:num w:numId="15" w16cid:durableId="1997684985">
    <w:abstractNumId w:val="12"/>
  </w:num>
  <w:num w:numId="16" w16cid:durableId="2144229014">
    <w:abstractNumId w:val="8"/>
  </w:num>
  <w:num w:numId="17" w16cid:durableId="313529356">
    <w:abstractNumId w:val="26"/>
  </w:num>
  <w:num w:numId="18" w16cid:durableId="1921593902">
    <w:abstractNumId w:val="15"/>
  </w:num>
  <w:num w:numId="19" w16cid:durableId="1661345318">
    <w:abstractNumId w:val="20"/>
  </w:num>
  <w:num w:numId="20" w16cid:durableId="104538935">
    <w:abstractNumId w:val="14"/>
  </w:num>
  <w:num w:numId="21" w16cid:durableId="88549221">
    <w:abstractNumId w:val="6"/>
  </w:num>
  <w:num w:numId="22" w16cid:durableId="1047683860">
    <w:abstractNumId w:val="2"/>
  </w:num>
  <w:num w:numId="23" w16cid:durableId="532307263">
    <w:abstractNumId w:val="5"/>
  </w:num>
  <w:num w:numId="24" w16cid:durableId="2006198314">
    <w:abstractNumId w:val="24"/>
  </w:num>
  <w:num w:numId="25" w16cid:durableId="1045758578">
    <w:abstractNumId w:val="4"/>
  </w:num>
  <w:num w:numId="26" w16cid:durableId="1536237961">
    <w:abstractNumId w:val="3"/>
  </w:num>
  <w:num w:numId="27" w16cid:durableId="1853757101">
    <w:abstractNumId w:val="9"/>
  </w:num>
  <w:num w:numId="28" w16cid:durableId="11765027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1F"/>
    <w:rsid w:val="00012A7A"/>
    <w:rsid w:val="00025BAE"/>
    <w:rsid w:val="000558F6"/>
    <w:rsid w:val="000E6C10"/>
    <w:rsid w:val="000F35CA"/>
    <w:rsid w:val="00200959"/>
    <w:rsid w:val="002057C9"/>
    <w:rsid w:val="002431A2"/>
    <w:rsid w:val="002758FD"/>
    <w:rsid w:val="00285437"/>
    <w:rsid w:val="002B25FB"/>
    <w:rsid w:val="003220D0"/>
    <w:rsid w:val="00350227"/>
    <w:rsid w:val="0042755C"/>
    <w:rsid w:val="0049669C"/>
    <w:rsid w:val="004F44B2"/>
    <w:rsid w:val="00500EF0"/>
    <w:rsid w:val="005247B1"/>
    <w:rsid w:val="005C1183"/>
    <w:rsid w:val="00697E99"/>
    <w:rsid w:val="006F43DB"/>
    <w:rsid w:val="00704B9A"/>
    <w:rsid w:val="00756EFC"/>
    <w:rsid w:val="00777C42"/>
    <w:rsid w:val="00783CF9"/>
    <w:rsid w:val="00846A0E"/>
    <w:rsid w:val="00851559"/>
    <w:rsid w:val="008B662E"/>
    <w:rsid w:val="00922DAD"/>
    <w:rsid w:val="009C3E5E"/>
    <w:rsid w:val="009C6FF1"/>
    <w:rsid w:val="00A11134"/>
    <w:rsid w:val="00AA3690"/>
    <w:rsid w:val="00AA50EC"/>
    <w:rsid w:val="00AB2017"/>
    <w:rsid w:val="00AF3CAE"/>
    <w:rsid w:val="00B90C4A"/>
    <w:rsid w:val="00BF0C29"/>
    <w:rsid w:val="00BF1DAF"/>
    <w:rsid w:val="00C3582F"/>
    <w:rsid w:val="00C500FC"/>
    <w:rsid w:val="00D13A4D"/>
    <w:rsid w:val="00D75B0D"/>
    <w:rsid w:val="00DE73DC"/>
    <w:rsid w:val="00E3341F"/>
    <w:rsid w:val="00E6559C"/>
    <w:rsid w:val="00E8027D"/>
    <w:rsid w:val="00EB2855"/>
    <w:rsid w:val="00F57662"/>
    <w:rsid w:val="00F9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E47B"/>
  <w15:chartTrackingRefBased/>
  <w15:docId w15:val="{417A1EAD-1515-4C7E-A48E-46F120DA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3341F"/>
    <w:pPr>
      <w:ind w:leftChars="200" w:left="480"/>
    </w:pPr>
  </w:style>
  <w:style w:type="character" w:styleId="a5">
    <w:name w:val="Hyperlink"/>
    <w:basedOn w:val="a1"/>
    <w:uiPriority w:val="99"/>
    <w:unhideWhenUsed/>
    <w:rsid w:val="00E3341F"/>
    <w:rPr>
      <w:color w:val="0563C1" w:themeColor="hyperlink"/>
      <w:u w:val="single"/>
    </w:rPr>
  </w:style>
  <w:style w:type="table" w:styleId="a6">
    <w:name w:val="Table Grid"/>
    <w:basedOn w:val="a2"/>
    <w:uiPriority w:val="39"/>
    <w:rsid w:val="00350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1"/>
    <w:uiPriority w:val="99"/>
    <w:semiHidden/>
    <w:unhideWhenUsed/>
    <w:rsid w:val="00D75B0D"/>
    <w:rPr>
      <w:color w:val="605E5C"/>
      <w:shd w:val="clear" w:color="auto" w:fill="E1DFDD"/>
    </w:rPr>
  </w:style>
  <w:style w:type="character" w:styleId="a8">
    <w:name w:val="FollowedHyperlink"/>
    <w:basedOn w:val="a1"/>
    <w:uiPriority w:val="99"/>
    <w:semiHidden/>
    <w:unhideWhenUsed/>
    <w:rsid w:val="00BF1DAF"/>
    <w:rPr>
      <w:color w:val="954F72" w:themeColor="followedHyperlink"/>
      <w:u w:val="single"/>
    </w:rPr>
  </w:style>
  <w:style w:type="paragraph" w:styleId="a">
    <w:name w:val="List Bullet"/>
    <w:uiPriority w:val="99"/>
    <w:unhideWhenUsed/>
    <w:rsid w:val="00DE73DC"/>
    <w:pPr>
      <w:widowControl w:val="0"/>
      <w:numPr>
        <w:numId w:val="2"/>
      </w:numPr>
      <w:ind w:left="0" w:firstLine="0"/>
      <w:contextualSpacing/>
    </w:pPr>
    <w:rPr>
      <w:rFonts w:ascii="Times New Roman" w:hAnsi="Times New Roman" w:cs="Times New Roman"/>
      <w:kern w:val="0"/>
      <w:szCs w:val="24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2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6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21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30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7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3BF01-B5C8-4D1F-9598-F31EB2C3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奕呈 林</cp:lastModifiedBy>
  <cp:revision>2</cp:revision>
  <dcterms:created xsi:type="dcterms:W3CDTF">2026-03-09T20:55:00Z</dcterms:created>
  <dcterms:modified xsi:type="dcterms:W3CDTF">2026-03-09T20:55:00Z</dcterms:modified>
</cp:coreProperties>
</file>